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pStyle w:val="Heading1"/>
        <w:ind w:left="1604"/>
        <w:rPr>
          <w:rFonts w:ascii="Tahoma"/>
        </w:rPr>
      </w:pPr>
      <w:r>
        <w:rPr>
          <w:rFonts w:ascii="Tahoma"/>
          <w:color w:val="008000"/>
        </w:rPr>
        <w:t>LEY</w:t>
      </w:r>
      <w:r>
        <w:rPr>
          <w:rFonts w:ascii="Tahoma"/>
          <w:color w:val="008000"/>
          <w:spacing w:val="-8"/>
        </w:rPr>
        <w:t> </w:t>
      </w:r>
      <w:r>
        <w:rPr>
          <w:rFonts w:ascii="Tahoma"/>
          <w:color w:val="008000"/>
        </w:rPr>
        <w:t>GENERAL</w:t>
      </w:r>
      <w:r>
        <w:rPr>
          <w:rFonts w:ascii="Tahoma"/>
          <w:color w:val="008000"/>
          <w:spacing w:val="-7"/>
        </w:rPr>
        <w:t> </w:t>
      </w:r>
      <w:r>
        <w:rPr>
          <w:rFonts w:ascii="Tahoma"/>
          <w:color w:val="008000"/>
        </w:rPr>
        <w:t>DE</w:t>
      </w:r>
      <w:r>
        <w:rPr>
          <w:rFonts w:ascii="Tahoma"/>
          <w:color w:val="008000"/>
          <w:spacing w:val="-5"/>
        </w:rPr>
        <w:t> </w:t>
      </w:r>
      <w:r>
        <w:rPr>
          <w:rFonts w:ascii="Tahoma"/>
          <w:color w:val="008000"/>
        </w:rPr>
        <w:t>DESARROLLO</w:t>
      </w:r>
      <w:r>
        <w:rPr>
          <w:rFonts w:ascii="Tahoma"/>
          <w:color w:val="008000"/>
          <w:spacing w:val="-5"/>
        </w:rPr>
        <w:t> </w:t>
      </w:r>
      <w:r>
        <w:rPr>
          <w:rFonts w:ascii="Tahoma"/>
          <w:color w:val="008000"/>
          <w:spacing w:val="-2"/>
        </w:rPr>
        <w:t>SOCIAL</w:t>
      </w:r>
    </w:p>
    <w:p>
      <w:pPr>
        <w:spacing w:line="380" w:lineRule="atLeast" w:before="51"/>
        <w:ind w:left="1603" w:right="1603"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3"/>
          <w:sz w:val="16"/>
        </w:rPr>
        <w:t> </w:t>
      </w:r>
      <w:r>
        <w:rPr>
          <w:rFonts w:ascii="Tahoma" w:hAnsi="Tahoma"/>
          <w:b/>
          <w:sz w:val="16"/>
        </w:rPr>
        <w:t>en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4"/>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3"/>
          <w:sz w:val="16"/>
        </w:rPr>
        <w:t> </w:t>
      </w:r>
      <w:r>
        <w:rPr>
          <w:rFonts w:ascii="Tahoma" w:hAnsi="Tahoma"/>
          <w:b/>
          <w:sz w:val="16"/>
        </w:rPr>
        <w:t>Federación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20</w:t>
      </w:r>
      <w:r>
        <w:rPr>
          <w:rFonts w:ascii="Tahoma" w:hAnsi="Tahoma"/>
          <w:b/>
          <w:spacing w:val="-3"/>
          <w:sz w:val="16"/>
        </w:rPr>
        <w:t> </w:t>
      </w:r>
      <w:r>
        <w:rPr>
          <w:rFonts w:ascii="Tahoma" w:hAnsi="Tahoma"/>
          <w:b/>
          <w:sz w:val="16"/>
        </w:rPr>
        <w:t>de</w:t>
      </w:r>
      <w:r>
        <w:rPr>
          <w:rFonts w:ascii="Tahoma" w:hAnsi="Tahoma"/>
          <w:b/>
          <w:spacing w:val="-3"/>
          <w:sz w:val="16"/>
        </w:rPr>
        <w:t> </w:t>
      </w:r>
      <w:r>
        <w:rPr>
          <w:rFonts w:ascii="Tahoma" w:hAnsi="Tahoma"/>
          <w:b/>
          <w:sz w:val="16"/>
        </w:rPr>
        <w:t>enero</w:t>
      </w:r>
      <w:r>
        <w:rPr>
          <w:rFonts w:ascii="Tahoma" w:hAnsi="Tahoma"/>
          <w:b/>
          <w:spacing w:val="-2"/>
          <w:sz w:val="16"/>
        </w:rPr>
        <w:t> </w:t>
      </w:r>
      <w:r>
        <w:rPr>
          <w:rFonts w:ascii="Tahoma" w:hAnsi="Tahoma"/>
          <w:b/>
          <w:sz w:val="16"/>
        </w:rPr>
        <w:t>de</w:t>
      </w:r>
      <w:r>
        <w:rPr>
          <w:rFonts w:ascii="Tahoma" w:hAnsi="Tahoma"/>
          <w:b/>
          <w:spacing w:val="-5"/>
          <w:sz w:val="16"/>
        </w:rPr>
        <w:t> </w:t>
      </w:r>
      <w:r>
        <w:rPr>
          <w:rFonts w:ascii="Tahoma" w:hAnsi="Tahoma"/>
          <w:b/>
          <w:sz w:val="16"/>
        </w:rPr>
        <w:t>2004 TEXTO VIGENTE</w:t>
      </w:r>
    </w:p>
    <w:p>
      <w:pPr>
        <w:spacing w:before="8"/>
        <w:ind w:left="1606" w:right="1603"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15-01-</w:t>
      </w:r>
      <w:r>
        <w:rPr>
          <w:rFonts w:ascii="Tahoma" w:hAnsi="Tahoma"/>
          <w:b/>
          <w:color w:val="CC3300"/>
          <w:spacing w:val="-4"/>
          <w:sz w:val="16"/>
        </w:rPr>
        <w:t>2026</w:t>
      </w:r>
    </w:p>
    <w:p>
      <w:pPr>
        <w:pStyle w:val="BodyText"/>
        <w:rPr>
          <w:rFonts w:ascii="Tahoma"/>
          <w:b/>
          <w:sz w:val="16"/>
        </w:rPr>
      </w:pPr>
    </w:p>
    <w:p>
      <w:pPr>
        <w:pStyle w:val="BodyText"/>
        <w:rPr>
          <w:rFonts w:ascii="Tahoma"/>
          <w:b/>
          <w:sz w:val="16"/>
        </w:rPr>
      </w:pPr>
    </w:p>
    <w:p>
      <w:pPr>
        <w:pStyle w:val="BodyText"/>
        <w:spacing w:before="109"/>
        <w:rPr>
          <w:rFonts w:ascii="Tahoma"/>
          <w:b/>
          <w:sz w:val="16"/>
        </w:rPr>
      </w:pPr>
    </w:p>
    <w:p>
      <w:pPr>
        <w:pStyle w:val="BodyText"/>
        <w:spacing w:before="1"/>
        <w:ind w:left="338"/>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0"/>
        </w:rPr>
        <w:t> </w:t>
      </w:r>
      <w:r>
        <w:rPr/>
        <w:t>de</w:t>
      </w:r>
      <w:r>
        <w:rPr>
          <w:spacing w:val="32"/>
        </w:rPr>
        <w:t> </w:t>
      </w:r>
      <w:r>
        <w:rPr/>
        <w:t>la </w:t>
      </w:r>
      <w:r>
        <w:rPr>
          <w:spacing w:val="-2"/>
        </w:rPr>
        <w:t>República.</w:t>
      </w:r>
    </w:p>
    <w:p>
      <w:pPr>
        <w:pStyle w:val="BodyText"/>
        <w:spacing w:line="484" w:lineRule="auto" w:before="229"/>
        <w:ind w:left="626" w:right="403"/>
      </w:pPr>
      <w:r>
        <w:rPr>
          <w:rFonts w:ascii="Arial" w:hAnsi="Arial"/>
          <w:b/>
        </w:rPr>
        <w:t>VICENTE</w:t>
      </w:r>
      <w:r>
        <w:rPr>
          <w:rFonts w:ascii="Arial" w:hAnsi="Arial"/>
          <w:b/>
          <w:spacing w:val="-5"/>
        </w:rPr>
        <w:t> </w:t>
      </w:r>
      <w:r>
        <w:rPr>
          <w:rFonts w:ascii="Arial" w:hAnsi="Arial"/>
          <w:b/>
        </w:rPr>
        <w:t>FOX</w:t>
      </w:r>
      <w:r>
        <w:rPr>
          <w:rFonts w:ascii="Arial" w:hAnsi="Arial"/>
          <w:b/>
          <w:spacing w:val="-5"/>
        </w:rPr>
        <w:t> </w:t>
      </w:r>
      <w:r>
        <w:rPr>
          <w:rFonts w:ascii="Arial" w:hAnsi="Arial"/>
          <w:b/>
        </w:rPr>
        <w:t>QUESADA</w:t>
      </w:r>
      <w:r>
        <w:rPr/>
        <w:t>,</w:t>
      </w:r>
      <w:r>
        <w:rPr>
          <w:spacing w:val="-1"/>
        </w:rPr>
        <w:t> </w:t>
      </w:r>
      <w:r>
        <w:rPr/>
        <w:t>Presidente</w:t>
      </w:r>
      <w:r>
        <w:rPr>
          <w:spacing w:val="-5"/>
        </w:rPr>
        <w:t> </w:t>
      </w:r>
      <w:r>
        <w:rPr/>
        <w:t>de</w:t>
      </w:r>
      <w:r>
        <w:rPr>
          <w:spacing w:val="-3"/>
        </w:rPr>
        <w:t> </w:t>
      </w:r>
      <w:r>
        <w:rPr/>
        <w:t>los</w:t>
      </w:r>
      <w:r>
        <w:rPr>
          <w:spacing w:val="-3"/>
        </w:rPr>
        <w:t> </w:t>
      </w:r>
      <w:r>
        <w:rPr/>
        <w:t>Estados</w:t>
      </w:r>
      <w:r>
        <w:rPr>
          <w:spacing w:val="-3"/>
        </w:rPr>
        <w:t> </w:t>
      </w:r>
      <w:r>
        <w:rPr/>
        <w:t>Unidos</w:t>
      </w:r>
      <w:r>
        <w:rPr>
          <w:spacing w:val="-4"/>
        </w:rPr>
        <w:t> </w:t>
      </w:r>
      <w:r>
        <w:rPr/>
        <w:t>Mexicanos,</w:t>
      </w:r>
      <w:r>
        <w:rPr>
          <w:spacing w:val="-3"/>
        </w:rPr>
        <w:t> </w:t>
      </w:r>
      <w:r>
        <w:rPr/>
        <w:t>a</w:t>
      </w:r>
      <w:r>
        <w:rPr>
          <w:spacing w:val="-5"/>
        </w:rPr>
        <w:t> </w:t>
      </w:r>
      <w:r>
        <w:rPr/>
        <w:t>sus</w:t>
      </w:r>
      <w:r>
        <w:rPr>
          <w:spacing w:val="-4"/>
        </w:rPr>
        <w:t> </w:t>
      </w:r>
      <w:r>
        <w:rPr/>
        <w:t>habitantes</w:t>
      </w:r>
      <w:r>
        <w:rPr>
          <w:spacing w:val="-4"/>
        </w:rPr>
        <w:t> </w:t>
      </w:r>
      <w:r>
        <w:rPr/>
        <w:t>sabed: Que el Honorable Congreso de la Unión, se ha servido dirigirme el siguiente</w:t>
      </w:r>
    </w:p>
    <w:p>
      <w:pPr>
        <w:spacing w:line="221" w:lineRule="exact" w:before="0"/>
        <w:ind w:left="1603" w:right="1603" w:firstLine="0"/>
        <w:jc w:val="center"/>
        <w:rPr>
          <w:rFonts w:ascii="Arial"/>
          <w:b/>
          <w:sz w:val="20"/>
        </w:rPr>
      </w:pPr>
      <w:r>
        <w:rPr>
          <w:rFonts w:ascii="Arial"/>
          <w:b/>
          <w:spacing w:val="-2"/>
          <w:sz w:val="20"/>
        </w:rPr>
        <w:t>DECRETO</w:t>
      </w:r>
    </w:p>
    <w:p>
      <w:pPr>
        <w:pStyle w:val="BodyText"/>
        <w:rPr>
          <w:rFonts w:ascii="Arial"/>
          <w:b/>
        </w:rPr>
      </w:pPr>
    </w:p>
    <w:p>
      <w:pPr>
        <w:pStyle w:val="BodyText"/>
        <w:ind w:left="626"/>
      </w:pPr>
      <w:r>
        <w:rPr>
          <w:rFonts w:ascii="Arial"/>
          <w:b/>
        </w:rPr>
        <w:t>"</w:t>
      </w:r>
      <w:r>
        <w:rPr/>
        <w:t>EL</w:t>
      </w:r>
      <w:r>
        <w:rPr>
          <w:spacing w:val="-6"/>
        </w:rPr>
        <w:t> </w:t>
      </w:r>
      <w:r>
        <w:rPr/>
        <w:t>CONGRESO</w:t>
      </w:r>
      <w:r>
        <w:rPr>
          <w:spacing w:val="-6"/>
        </w:rPr>
        <w:t> </w:t>
      </w:r>
      <w:r>
        <w:rPr/>
        <w:t>DE</w:t>
      </w:r>
      <w:r>
        <w:rPr>
          <w:spacing w:val="-7"/>
        </w:rPr>
        <w:t> </w:t>
      </w:r>
      <w:r>
        <w:rPr/>
        <w:t>LOS</w:t>
      </w:r>
      <w:r>
        <w:rPr>
          <w:spacing w:val="-6"/>
        </w:rPr>
        <w:t> </w:t>
      </w:r>
      <w:r>
        <w:rPr/>
        <w:t>ESTADOS</w:t>
      </w:r>
      <w:r>
        <w:rPr>
          <w:spacing w:val="-5"/>
        </w:rPr>
        <w:t> </w:t>
      </w:r>
      <w:r>
        <w:rPr/>
        <w:t>UNIDOS</w:t>
      </w:r>
      <w:r>
        <w:rPr>
          <w:spacing w:val="-7"/>
        </w:rPr>
        <w:t> </w:t>
      </w:r>
      <w:r>
        <w:rPr/>
        <w:t>MEXICANOS,</w:t>
      </w:r>
      <w:r>
        <w:rPr>
          <w:spacing w:val="-7"/>
        </w:rPr>
        <w:t> </w:t>
      </w:r>
      <w:r>
        <w:rPr>
          <w:spacing w:val="-2"/>
        </w:rPr>
        <w:t>DECRETA:</w:t>
      </w:r>
    </w:p>
    <w:p>
      <w:pPr>
        <w:pStyle w:val="BodyText"/>
        <w:spacing w:before="1"/>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ÚNICO.</w:t>
      </w:r>
      <w:r>
        <w:rPr>
          <w:rFonts w:ascii="Arial" w:hAnsi="Arial"/>
          <w:b/>
          <w:spacing w:val="-4"/>
          <w:sz w:val="20"/>
        </w:rPr>
        <w:t> </w:t>
      </w:r>
      <w:r>
        <w:rPr>
          <w:sz w:val="20"/>
        </w:rPr>
        <w:t>Se</w:t>
      </w:r>
      <w:r>
        <w:rPr>
          <w:spacing w:val="-4"/>
          <w:sz w:val="20"/>
        </w:rPr>
        <w:t> </w:t>
      </w:r>
      <w:r>
        <w:rPr>
          <w:sz w:val="20"/>
        </w:rPr>
        <w:t>crea</w:t>
      </w:r>
      <w:r>
        <w:rPr>
          <w:spacing w:val="-7"/>
          <w:sz w:val="20"/>
        </w:rPr>
        <w:t> </w:t>
      </w:r>
      <w:r>
        <w:rPr>
          <w:sz w:val="20"/>
        </w:rPr>
        <w:t>la</w:t>
      </w:r>
      <w:r>
        <w:rPr>
          <w:spacing w:val="-5"/>
          <w:sz w:val="20"/>
        </w:rPr>
        <w:t> </w:t>
      </w:r>
      <w:r>
        <w:rPr>
          <w:sz w:val="20"/>
        </w:rPr>
        <w:t>Ley</w:t>
      </w:r>
      <w:r>
        <w:rPr>
          <w:spacing w:val="-9"/>
          <w:sz w:val="20"/>
        </w:rPr>
        <w:t> </w:t>
      </w:r>
      <w:r>
        <w:rPr>
          <w:sz w:val="20"/>
        </w:rPr>
        <w:t>General</w:t>
      </w:r>
      <w:r>
        <w:rPr>
          <w:spacing w:val="-7"/>
          <w:sz w:val="20"/>
        </w:rPr>
        <w:t> </w:t>
      </w:r>
      <w:r>
        <w:rPr>
          <w:sz w:val="20"/>
        </w:rPr>
        <w:t>de</w:t>
      </w:r>
      <w:r>
        <w:rPr>
          <w:spacing w:val="-5"/>
          <w:sz w:val="20"/>
        </w:rPr>
        <w:t> </w:t>
      </w:r>
      <w:r>
        <w:rPr>
          <w:sz w:val="20"/>
        </w:rPr>
        <w:t>Desarrollo</w:t>
      </w:r>
      <w:r>
        <w:rPr>
          <w:spacing w:val="-6"/>
          <w:sz w:val="20"/>
        </w:rPr>
        <w:t> </w:t>
      </w:r>
      <w:r>
        <w:rPr>
          <w:spacing w:val="-2"/>
          <w:sz w:val="20"/>
        </w:rPr>
        <w:t>Social.</w:t>
      </w:r>
    </w:p>
    <w:p>
      <w:pPr>
        <w:pStyle w:val="Heading1"/>
        <w:spacing w:line="506" w:lineRule="exact" w:before="28"/>
        <w:ind w:left="2472" w:right="2472"/>
      </w:pPr>
      <w:r>
        <w:rPr/>
        <w:t>LEY</w:t>
      </w:r>
      <w:r>
        <w:rPr>
          <w:spacing w:val="-11"/>
        </w:rPr>
        <w:t> </w:t>
      </w:r>
      <w:r>
        <w:rPr/>
        <w:t>GENERAL</w:t>
      </w:r>
      <w:r>
        <w:rPr>
          <w:spacing w:val="-11"/>
        </w:rPr>
        <w:t> </w:t>
      </w:r>
      <w:r>
        <w:rPr/>
        <w:t>DE</w:t>
      </w:r>
      <w:r>
        <w:rPr>
          <w:spacing w:val="-12"/>
        </w:rPr>
        <w:t> </w:t>
      </w:r>
      <w:r>
        <w:rPr/>
        <w:t>DESARROLLO</w:t>
      </w:r>
      <w:r>
        <w:rPr>
          <w:spacing w:val="-9"/>
        </w:rPr>
        <w:t> </w:t>
      </w:r>
      <w:r>
        <w:rPr/>
        <w:t>SOCIAL TÍTULO PRIMERO</w:t>
      </w:r>
    </w:p>
    <w:p>
      <w:pPr>
        <w:spacing w:line="200" w:lineRule="exact" w:before="0"/>
        <w:ind w:left="1603" w:right="1604"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6"/>
          <w:sz w:val="22"/>
        </w:rPr>
        <w:t> </w:t>
      </w:r>
      <w:r>
        <w:rPr>
          <w:rFonts w:ascii="Arial"/>
          <w:b/>
          <w:sz w:val="22"/>
        </w:rPr>
        <w:t>DISPOSICIONES</w:t>
      </w:r>
      <w:r>
        <w:rPr>
          <w:rFonts w:ascii="Arial"/>
          <w:b/>
          <w:spacing w:val="-6"/>
          <w:sz w:val="22"/>
        </w:rPr>
        <w:t> </w:t>
      </w:r>
      <w:r>
        <w:rPr>
          <w:rFonts w:ascii="Arial"/>
          <w:b/>
          <w:spacing w:val="-2"/>
          <w:sz w:val="22"/>
        </w:rPr>
        <w:t>GENERALES</w:t>
      </w:r>
    </w:p>
    <w:p>
      <w:pPr>
        <w:pStyle w:val="Heading2"/>
        <w:spacing w:before="252"/>
        <w:ind w:left="4491" w:right="4485" w:hanging="2"/>
      </w:pPr>
      <w:r>
        <w:rPr/>
        <w:t>Capítulo I Del</w:t>
      </w:r>
      <w:r>
        <w:rPr>
          <w:spacing w:val="-5"/>
        </w:rPr>
        <w:t> </w:t>
      </w:r>
      <w:r>
        <w:rPr>
          <w:spacing w:val="-2"/>
        </w:rPr>
        <w:t>Objeto</w:t>
      </w:r>
    </w:p>
    <w:p>
      <w:pPr>
        <w:pStyle w:val="BodyText"/>
        <w:spacing w:line="242" w:lineRule="auto" w:before="232"/>
        <w:ind w:left="338" w:firstLine="288"/>
      </w:pPr>
      <w:bookmarkStart w:name="Artículo_1" w:id="1"/>
      <w:bookmarkEnd w:id="1"/>
      <w:r>
        <w:rPr/>
      </w:r>
      <w:r>
        <w:rPr>
          <w:rFonts w:ascii="Arial" w:hAnsi="Arial"/>
          <w:b/>
        </w:rPr>
        <w:t>Artículo 1. </w:t>
      </w:r>
      <w:r>
        <w:rPr/>
        <w:t>La presente Ley es de orden público e interés social y de observancia general en todo el territorio nacional, y tiene por objeto:</w:t>
      </w:r>
    </w:p>
    <w:p>
      <w:pPr>
        <w:pStyle w:val="ListParagraph"/>
        <w:numPr>
          <w:ilvl w:val="0"/>
          <w:numId w:val="1"/>
        </w:numPr>
        <w:tabs>
          <w:tab w:pos="1193" w:val="left" w:leader="none"/>
          <w:tab w:pos="1195" w:val="left" w:leader="none"/>
        </w:tabs>
        <w:spacing w:line="242" w:lineRule="auto" w:before="225" w:after="0"/>
        <w:ind w:left="1195" w:right="334" w:hanging="569"/>
        <w:jc w:val="both"/>
        <w:rPr>
          <w:sz w:val="20"/>
        </w:rPr>
      </w:pPr>
      <w:r>
        <w:rPr>
          <w:sz w:val="20"/>
        </w:rPr>
        <w:t>Garantizar el pleno ejercicio de los derechos sociales y la igualdad sustantiva entre mujeres y hombres consagrados en la Constitución Política de los Estados Unidos Mexicanos,</w:t>
      </w:r>
      <w:r>
        <w:rPr>
          <w:spacing w:val="40"/>
          <w:sz w:val="20"/>
        </w:rPr>
        <w:t> </w:t>
      </w:r>
      <w:r>
        <w:rPr>
          <w:sz w:val="20"/>
        </w:rPr>
        <w:t>asegurando el acceso de toda la población al desarrollo social;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rPr>
          <w:rFonts w:ascii="Times New Roman"/>
          <w:i/>
          <w:sz w:val="16"/>
        </w:rPr>
      </w:pPr>
    </w:p>
    <w:p>
      <w:pPr>
        <w:pStyle w:val="ListParagraph"/>
        <w:numPr>
          <w:ilvl w:val="0"/>
          <w:numId w:val="1"/>
        </w:numPr>
        <w:tabs>
          <w:tab w:pos="1192" w:val="left" w:leader="none"/>
          <w:tab w:pos="1195" w:val="left" w:leader="none"/>
        </w:tabs>
        <w:spacing w:line="242" w:lineRule="auto" w:before="0" w:after="0"/>
        <w:ind w:left="1195" w:right="343" w:hanging="569"/>
        <w:jc w:val="both"/>
        <w:rPr>
          <w:sz w:val="20"/>
        </w:rPr>
      </w:pPr>
      <w:r>
        <w:rPr>
          <w:sz w:val="20"/>
        </w:rPr>
        <w:t>Señalar las obligaciones del Gobierno, establecer las instituciones responsables del desarrollo social y definir los principios y lineamientos generales a los que debe sujetarse la Política Nacional de Desarrollo Social;</w:t>
      </w:r>
    </w:p>
    <w:p>
      <w:pPr>
        <w:pStyle w:val="ListParagraph"/>
        <w:numPr>
          <w:ilvl w:val="0"/>
          <w:numId w:val="1"/>
        </w:numPr>
        <w:tabs>
          <w:tab w:pos="1191" w:val="left" w:leader="none"/>
          <w:tab w:pos="1195" w:val="left" w:leader="none"/>
        </w:tabs>
        <w:spacing w:line="240" w:lineRule="auto" w:before="225" w:after="0"/>
        <w:ind w:left="1195" w:right="338" w:hanging="569"/>
        <w:jc w:val="both"/>
        <w:rPr>
          <w:sz w:val="20"/>
        </w:rPr>
      </w:pPr>
      <w:r>
        <w:rPr>
          <w:sz w:val="20"/>
        </w:rPr>
        <w:t>Establecer un Sistema Nacional de Desarrollo Social en el que participen los gobiernos municipales, de las entidades federativas y el federal;</w:t>
      </w:r>
    </w:p>
    <w:p>
      <w:pPr>
        <w:pStyle w:val="ListParagraph"/>
        <w:numPr>
          <w:ilvl w:val="0"/>
          <w:numId w:val="1"/>
        </w:numPr>
        <w:tabs>
          <w:tab w:pos="1195" w:val="left" w:leader="none"/>
        </w:tabs>
        <w:spacing w:line="242" w:lineRule="auto" w:before="229" w:after="0"/>
        <w:ind w:left="1195" w:right="341" w:hanging="569"/>
        <w:jc w:val="both"/>
        <w:rPr>
          <w:sz w:val="20"/>
        </w:rPr>
      </w:pPr>
      <w:r>
        <w:rPr>
          <w:sz w:val="20"/>
        </w:rPr>
        <w:t>Determinar la competencia de los gobiernos municipales, de las entidades federativas y del Gobierno Federal en materia de desarrollo social, así como las bases para la concertación de acciones con los sectores social y privado;</w:t>
      </w:r>
    </w:p>
    <w:p>
      <w:pPr>
        <w:pStyle w:val="ListParagraph"/>
        <w:numPr>
          <w:ilvl w:val="0"/>
          <w:numId w:val="1"/>
        </w:numPr>
        <w:tabs>
          <w:tab w:pos="1195" w:val="left" w:leader="none"/>
        </w:tabs>
        <w:spacing w:line="240" w:lineRule="auto" w:before="222" w:after="0"/>
        <w:ind w:left="1195" w:right="0" w:hanging="569"/>
        <w:jc w:val="left"/>
        <w:rPr>
          <w:sz w:val="20"/>
        </w:rPr>
      </w:pPr>
      <w:r>
        <w:rPr>
          <w:sz w:val="20"/>
        </w:rPr>
        <w:t>Fomentar</w:t>
      </w:r>
      <w:r>
        <w:rPr>
          <w:spacing w:val="-6"/>
          <w:sz w:val="20"/>
        </w:rPr>
        <w:t> </w:t>
      </w:r>
      <w:r>
        <w:rPr>
          <w:sz w:val="20"/>
        </w:rPr>
        <w:t>el</w:t>
      </w:r>
      <w:r>
        <w:rPr>
          <w:spacing w:val="-6"/>
          <w:sz w:val="20"/>
        </w:rPr>
        <w:t> </w:t>
      </w:r>
      <w:r>
        <w:rPr>
          <w:sz w:val="20"/>
        </w:rPr>
        <w:t>sector</w:t>
      </w:r>
      <w:r>
        <w:rPr>
          <w:spacing w:val="-5"/>
          <w:sz w:val="20"/>
        </w:rPr>
        <w:t> </w:t>
      </w:r>
      <w:r>
        <w:rPr>
          <w:sz w:val="20"/>
        </w:rPr>
        <w:t>social</w:t>
      </w:r>
      <w:r>
        <w:rPr>
          <w:spacing w:val="-6"/>
          <w:sz w:val="20"/>
        </w:rPr>
        <w:t> </w:t>
      </w:r>
      <w:r>
        <w:rPr>
          <w:sz w:val="20"/>
        </w:rPr>
        <w:t>de</w:t>
      </w:r>
      <w:r>
        <w:rPr>
          <w:spacing w:val="-6"/>
          <w:sz w:val="20"/>
        </w:rPr>
        <w:t> </w:t>
      </w:r>
      <w:r>
        <w:rPr>
          <w:sz w:val="20"/>
        </w:rPr>
        <w:t>la</w:t>
      </w:r>
      <w:r>
        <w:rPr>
          <w:spacing w:val="-3"/>
          <w:sz w:val="20"/>
        </w:rPr>
        <w:t> </w:t>
      </w:r>
      <w:r>
        <w:rPr>
          <w:spacing w:val="-2"/>
          <w:sz w:val="20"/>
        </w:rPr>
        <w:t>economía;</w:t>
      </w:r>
    </w:p>
    <w:p>
      <w:pPr>
        <w:pStyle w:val="BodyText"/>
        <w:spacing w:before="1"/>
      </w:pPr>
    </w:p>
    <w:p>
      <w:pPr>
        <w:pStyle w:val="ListParagraph"/>
        <w:numPr>
          <w:ilvl w:val="0"/>
          <w:numId w:val="1"/>
        </w:numPr>
        <w:tabs>
          <w:tab w:pos="1195" w:val="left" w:leader="none"/>
        </w:tabs>
        <w:spacing w:line="242" w:lineRule="auto" w:before="0" w:after="0"/>
        <w:ind w:left="1195" w:right="343" w:hanging="569"/>
        <w:jc w:val="both"/>
        <w:rPr>
          <w:sz w:val="20"/>
        </w:rPr>
      </w:pPr>
      <w:r>
        <w:rPr>
          <w:sz w:val="20"/>
        </w:rPr>
        <w:t>Regular y garantizar la prestación de los bienes y servicios contenidos en los programas </w:t>
      </w:r>
      <w:r>
        <w:rPr>
          <w:spacing w:val="-2"/>
          <w:sz w:val="20"/>
        </w:rPr>
        <w:t>sociales;</w:t>
      </w:r>
    </w:p>
    <w:p>
      <w:pPr>
        <w:pStyle w:val="ListParagraph"/>
        <w:spacing w:after="0" w:line="242" w:lineRule="auto"/>
        <w:jc w:val="both"/>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pPr>
    </w:p>
    <w:p>
      <w:pPr>
        <w:pStyle w:val="BodyText"/>
        <w:spacing w:before="66"/>
      </w:pPr>
    </w:p>
    <w:p>
      <w:pPr>
        <w:pStyle w:val="ListParagraph"/>
        <w:numPr>
          <w:ilvl w:val="0"/>
          <w:numId w:val="1"/>
        </w:numPr>
        <w:tabs>
          <w:tab w:pos="1195" w:val="left" w:leader="none"/>
        </w:tabs>
        <w:spacing w:line="240" w:lineRule="auto" w:before="0" w:after="0"/>
        <w:ind w:left="1195" w:right="0" w:hanging="569"/>
        <w:jc w:val="left"/>
        <w:rPr>
          <w:sz w:val="20"/>
        </w:rPr>
      </w:pPr>
      <w:r>
        <w:rPr>
          <w:sz w:val="20"/>
        </w:rPr>
        <w:t>Determinar</w:t>
      </w:r>
      <w:r>
        <w:rPr>
          <w:spacing w:val="-6"/>
          <w:sz w:val="20"/>
        </w:rPr>
        <w:t> </w:t>
      </w:r>
      <w:r>
        <w:rPr>
          <w:sz w:val="20"/>
        </w:rPr>
        <w:t>las</w:t>
      </w:r>
      <w:r>
        <w:rPr>
          <w:spacing w:val="-6"/>
          <w:sz w:val="20"/>
        </w:rPr>
        <w:t> </w:t>
      </w:r>
      <w:r>
        <w:rPr>
          <w:sz w:val="20"/>
        </w:rPr>
        <w:t>bases</w:t>
      </w:r>
      <w:r>
        <w:rPr>
          <w:spacing w:val="-4"/>
          <w:sz w:val="20"/>
        </w:rPr>
        <w:t> </w:t>
      </w:r>
      <w:r>
        <w:rPr>
          <w:sz w:val="20"/>
        </w:rPr>
        <w:t>y</w:t>
      </w:r>
      <w:r>
        <w:rPr>
          <w:spacing w:val="-9"/>
          <w:sz w:val="20"/>
        </w:rPr>
        <w:t> </w:t>
      </w:r>
      <w:r>
        <w:rPr>
          <w:sz w:val="20"/>
        </w:rPr>
        <w:t>fomentar</w:t>
      </w:r>
      <w:r>
        <w:rPr>
          <w:spacing w:val="-4"/>
          <w:sz w:val="20"/>
        </w:rPr>
        <w:t> </w:t>
      </w:r>
      <w:r>
        <w:rPr>
          <w:sz w:val="20"/>
        </w:rPr>
        <w:t>la</w:t>
      </w:r>
      <w:r>
        <w:rPr>
          <w:spacing w:val="-7"/>
          <w:sz w:val="20"/>
        </w:rPr>
        <w:t> </w:t>
      </w:r>
      <w:r>
        <w:rPr>
          <w:sz w:val="20"/>
        </w:rPr>
        <w:t>participación</w:t>
      </w:r>
      <w:r>
        <w:rPr>
          <w:spacing w:val="-8"/>
          <w:sz w:val="20"/>
        </w:rPr>
        <w:t> </w:t>
      </w:r>
      <w:r>
        <w:rPr>
          <w:sz w:val="20"/>
        </w:rPr>
        <w:t>social</w:t>
      </w:r>
      <w:r>
        <w:rPr>
          <w:spacing w:val="-4"/>
          <w:sz w:val="20"/>
        </w:rPr>
        <w:t> </w:t>
      </w:r>
      <w:r>
        <w:rPr>
          <w:sz w:val="20"/>
        </w:rPr>
        <w:t>y</w:t>
      </w:r>
      <w:r>
        <w:rPr>
          <w:spacing w:val="-9"/>
          <w:sz w:val="20"/>
        </w:rPr>
        <w:t> </w:t>
      </w:r>
      <w:r>
        <w:rPr>
          <w:sz w:val="20"/>
        </w:rPr>
        <w:t>privada</w:t>
      </w:r>
      <w:r>
        <w:rPr>
          <w:spacing w:val="-5"/>
          <w:sz w:val="20"/>
        </w:rPr>
        <w:t> </w:t>
      </w:r>
      <w:r>
        <w:rPr>
          <w:sz w:val="20"/>
        </w:rPr>
        <w:t>en</w:t>
      </w:r>
      <w:r>
        <w:rPr>
          <w:spacing w:val="-6"/>
          <w:sz w:val="20"/>
        </w:rPr>
        <w:t> </w:t>
      </w:r>
      <w:r>
        <w:rPr>
          <w:sz w:val="20"/>
        </w:rPr>
        <w:t>la</w:t>
      </w:r>
      <w:r>
        <w:rPr>
          <w:spacing w:val="-6"/>
          <w:sz w:val="20"/>
        </w:rPr>
        <w:t> </w:t>
      </w:r>
      <w:r>
        <w:rPr>
          <w:spacing w:val="-2"/>
          <w:sz w:val="20"/>
        </w:rPr>
        <w:t>materia;</w:t>
      </w:r>
    </w:p>
    <w:p>
      <w:pPr>
        <w:pStyle w:val="ListParagraph"/>
        <w:numPr>
          <w:ilvl w:val="0"/>
          <w:numId w:val="1"/>
        </w:numPr>
        <w:tabs>
          <w:tab w:pos="1193" w:val="left" w:leader="none"/>
          <w:tab w:pos="1195" w:val="left" w:leader="none"/>
        </w:tabs>
        <w:spacing w:line="242" w:lineRule="auto" w:before="228" w:after="0"/>
        <w:ind w:left="1195" w:right="345" w:hanging="569"/>
        <w:jc w:val="both"/>
        <w:rPr>
          <w:sz w:val="20"/>
        </w:rPr>
      </w:pPr>
      <w:r>
        <w:rPr>
          <w:sz w:val="20"/>
        </w:rPr>
        <w:t>Establecer</w:t>
      </w:r>
      <w:r>
        <w:rPr>
          <w:spacing w:val="-1"/>
          <w:sz w:val="20"/>
        </w:rPr>
        <w:t> </w:t>
      </w:r>
      <w:r>
        <w:rPr>
          <w:sz w:val="20"/>
        </w:rPr>
        <w:t>mecanismos</w:t>
      </w:r>
      <w:r>
        <w:rPr>
          <w:spacing w:val="-1"/>
          <w:sz w:val="20"/>
        </w:rPr>
        <w:t> </w:t>
      </w:r>
      <w:r>
        <w:rPr>
          <w:sz w:val="20"/>
        </w:rPr>
        <w:t>de</w:t>
      </w:r>
      <w:r>
        <w:rPr>
          <w:spacing w:val="-3"/>
          <w:sz w:val="20"/>
        </w:rPr>
        <w:t> </w:t>
      </w:r>
      <w:r>
        <w:rPr>
          <w:sz w:val="20"/>
        </w:rPr>
        <w:t>evaluación y</w:t>
      </w:r>
      <w:r>
        <w:rPr>
          <w:spacing w:val="-5"/>
          <w:sz w:val="20"/>
        </w:rPr>
        <w:t> </w:t>
      </w:r>
      <w:r>
        <w:rPr>
          <w:sz w:val="20"/>
        </w:rPr>
        <w:t>seguimiento de los programas y</w:t>
      </w:r>
      <w:r>
        <w:rPr>
          <w:spacing w:val="-3"/>
          <w:sz w:val="20"/>
        </w:rPr>
        <w:t> </w:t>
      </w:r>
      <w:r>
        <w:rPr>
          <w:sz w:val="20"/>
        </w:rPr>
        <w:t>acciones</w:t>
      </w:r>
      <w:r>
        <w:rPr>
          <w:spacing w:val="-1"/>
          <w:sz w:val="20"/>
        </w:rPr>
        <w:t> </w:t>
      </w:r>
      <w:r>
        <w:rPr>
          <w:sz w:val="20"/>
        </w:rPr>
        <w:t>de la Política Nacional de Desarrollo Social, y</w:t>
      </w:r>
    </w:p>
    <w:p>
      <w:pPr>
        <w:pStyle w:val="ListParagraph"/>
        <w:numPr>
          <w:ilvl w:val="0"/>
          <w:numId w:val="1"/>
        </w:numPr>
        <w:tabs>
          <w:tab w:pos="1195" w:val="left" w:leader="none"/>
        </w:tabs>
        <w:spacing w:line="242" w:lineRule="auto" w:before="227" w:after="0"/>
        <w:ind w:left="1195" w:right="338" w:hanging="569"/>
        <w:jc w:val="both"/>
        <w:rPr>
          <w:sz w:val="20"/>
        </w:rPr>
      </w:pPr>
      <w:r>
        <w:rPr>
          <w:sz w:val="20"/>
        </w:rPr>
        <w:t>Promover el establecimiento de instrumentos de acceso a la justicia, a través de la denuncia popular, en materia de desarrollo social.</w:t>
      </w:r>
    </w:p>
    <w:p>
      <w:pPr>
        <w:pStyle w:val="BodyText"/>
        <w:spacing w:line="242" w:lineRule="auto" w:before="224"/>
        <w:ind w:left="338" w:firstLine="288"/>
      </w:pPr>
      <w:bookmarkStart w:name="Artículo_2" w:id="2"/>
      <w:bookmarkEnd w:id="2"/>
      <w:r>
        <w:rPr/>
      </w:r>
      <w:r>
        <w:rPr>
          <w:rFonts w:ascii="Arial" w:hAnsi="Arial"/>
          <w:b/>
        </w:rPr>
        <w:t>Artículo</w:t>
      </w:r>
      <w:r>
        <w:rPr>
          <w:rFonts w:ascii="Arial" w:hAnsi="Arial"/>
          <w:b/>
          <w:spacing w:val="40"/>
        </w:rPr>
        <w:t> </w:t>
      </w:r>
      <w:r>
        <w:rPr>
          <w:rFonts w:ascii="Arial" w:hAnsi="Arial"/>
          <w:b/>
        </w:rPr>
        <w:t>2.</w:t>
      </w:r>
      <w:r>
        <w:rPr>
          <w:rFonts w:ascii="Arial" w:hAnsi="Arial"/>
          <w:b/>
          <w:spacing w:val="40"/>
        </w:rPr>
        <w:t> </w:t>
      </w:r>
      <w:r>
        <w:rPr/>
        <w:t>Queda</w:t>
      </w:r>
      <w:r>
        <w:rPr>
          <w:spacing w:val="40"/>
        </w:rPr>
        <w:t> </w:t>
      </w:r>
      <w:r>
        <w:rPr/>
        <w:t>prohibida</w:t>
      </w:r>
      <w:r>
        <w:rPr>
          <w:spacing w:val="40"/>
        </w:rPr>
        <w:t> </w:t>
      </w:r>
      <w:r>
        <w:rPr/>
        <w:t>cualquier</w:t>
      </w:r>
      <w:r>
        <w:rPr>
          <w:spacing w:val="40"/>
        </w:rPr>
        <w:t> </w:t>
      </w:r>
      <w:r>
        <w:rPr/>
        <w:t>práctica</w:t>
      </w:r>
      <w:r>
        <w:rPr>
          <w:spacing w:val="40"/>
        </w:rPr>
        <w:t> </w:t>
      </w:r>
      <w:r>
        <w:rPr/>
        <w:t>discriminatoria</w:t>
      </w:r>
      <w:r>
        <w:rPr>
          <w:spacing w:val="40"/>
        </w:rPr>
        <w:t> </w:t>
      </w:r>
      <w:r>
        <w:rPr/>
        <w:t>en</w:t>
      </w:r>
      <w:r>
        <w:rPr>
          <w:spacing w:val="40"/>
        </w:rPr>
        <w:t> </w:t>
      </w:r>
      <w:r>
        <w:rPr/>
        <w:t>la</w:t>
      </w:r>
      <w:r>
        <w:rPr>
          <w:spacing w:val="40"/>
        </w:rPr>
        <w:t> </w:t>
      </w:r>
      <w:r>
        <w:rPr/>
        <w:t>prestación</w:t>
      </w:r>
      <w:r>
        <w:rPr>
          <w:spacing w:val="40"/>
        </w:rPr>
        <w:t> </w:t>
      </w:r>
      <w:r>
        <w:rPr/>
        <w:t>de</w:t>
      </w:r>
      <w:r>
        <w:rPr>
          <w:spacing w:val="40"/>
        </w:rPr>
        <w:t> </w:t>
      </w:r>
      <w:r>
        <w:rPr/>
        <w:t>los</w:t>
      </w:r>
      <w:r>
        <w:rPr>
          <w:spacing w:val="40"/>
        </w:rPr>
        <w:t> </w:t>
      </w:r>
      <w:r>
        <w:rPr/>
        <w:t>bienes</w:t>
      </w:r>
      <w:r>
        <w:rPr>
          <w:spacing w:val="40"/>
        </w:rPr>
        <w:t> </w:t>
      </w:r>
      <w:r>
        <w:rPr/>
        <w:t>y servicios contenidos en los programas para el desarrollo social.</w:t>
      </w:r>
    </w:p>
    <w:p>
      <w:pPr>
        <w:pStyle w:val="BodyText"/>
        <w:spacing w:before="227"/>
        <w:ind w:left="626"/>
      </w:pPr>
      <w:bookmarkStart w:name="Artículo_3" w:id="3"/>
      <w:bookmarkEnd w:id="3"/>
      <w:r>
        <w:rPr/>
      </w:r>
      <w:r>
        <w:rPr>
          <w:rFonts w:ascii="Arial" w:hAnsi="Arial"/>
          <w:b/>
        </w:rPr>
        <w:t>Artículo</w:t>
      </w:r>
      <w:r>
        <w:rPr>
          <w:rFonts w:ascii="Arial" w:hAnsi="Arial"/>
          <w:b/>
          <w:spacing w:val="-6"/>
        </w:rPr>
        <w:t> </w:t>
      </w:r>
      <w:r>
        <w:rPr>
          <w:rFonts w:ascii="Arial" w:hAnsi="Arial"/>
          <w:b/>
        </w:rPr>
        <w:t>3.</w:t>
      </w:r>
      <w:r>
        <w:rPr>
          <w:rFonts w:ascii="Arial" w:hAnsi="Arial"/>
          <w:b/>
          <w:spacing w:val="-7"/>
        </w:rPr>
        <w:t> </w:t>
      </w:r>
      <w:r>
        <w:rPr/>
        <w:t>La</w:t>
      </w:r>
      <w:r>
        <w:rPr>
          <w:spacing w:val="-4"/>
        </w:rPr>
        <w:t> </w:t>
      </w:r>
      <w:r>
        <w:rPr/>
        <w:t>Política</w:t>
      </w:r>
      <w:r>
        <w:rPr>
          <w:spacing w:val="-7"/>
        </w:rPr>
        <w:t> </w:t>
      </w:r>
      <w:r>
        <w:rPr/>
        <w:t>de</w:t>
      </w:r>
      <w:r>
        <w:rPr>
          <w:spacing w:val="-6"/>
        </w:rPr>
        <w:t> </w:t>
      </w:r>
      <w:r>
        <w:rPr/>
        <w:t>Desarrollo</w:t>
      </w:r>
      <w:r>
        <w:rPr>
          <w:spacing w:val="-7"/>
        </w:rPr>
        <w:t> </w:t>
      </w:r>
      <w:r>
        <w:rPr/>
        <w:t>Social</w:t>
      </w:r>
      <w:r>
        <w:rPr>
          <w:spacing w:val="-7"/>
        </w:rPr>
        <w:t> </w:t>
      </w:r>
      <w:r>
        <w:rPr/>
        <w:t>se</w:t>
      </w:r>
      <w:r>
        <w:rPr>
          <w:spacing w:val="-7"/>
        </w:rPr>
        <w:t> </w:t>
      </w:r>
      <w:r>
        <w:rPr/>
        <w:t>sujetará</w:t>
      </w:r>
      <w:r>
        <w:rPr>
          <w:spacing w:val="-5"/>
        </w:rPr>
        <w:t> </w:t>
      </w:r>
      <w:r>
        <w:rPr/>
        <w:t>a</w:t>
      </w:r>
      <w:r>
        <w:rPr>
          <w:spacing w:val="-7"/>
        </w:rPr>
        <w:t> </w:t>
      </w:r>
      <w:r>
        <w:rPr/>
        <w:t>los</w:t>
      </w:r>
      <w:r>
        <w:rPr>
          <w:spacing w:val="-6"/>
        </w:rPr>
        <w:t> </w:t>
      </w:r>
      <w:r>
        <w:rPr/>
        <w:t>siguientes</w:t>
      </w:r>
      <w:r>
        <w:rPr>
          <w:spacing w:val="-5"/>
        </w:rPr>
        <w:t> </w:t>
      </w:r>
      <w:r>
        <w:rPr>
          <w:spacing w:val="-2"/>
        </w:rPr>
        <w:t>principios:</w:t>
      </w:r>
    </w:p>
    <w:p>
      <w:pPr>
        <w:pStyle w:val="ListParagraph"/>
        <w:numPr>
          <w:ilvl w:val="0"/>
          <w:numId w:val="2"/>
        </w:numPr>
        <w:tabs>
          <w:tab w:pos="1193" w:val="left" w:leader="none"/>
          <w:tab w:pos="1195" w:val="left" w:leader="none"/>
        </w:tabs>
        <w:spacing w:line="242" w:lineRule="auto" w:before="229" w:after="0"/>
        <w:ind w:left="1195" w:right="346" w:hanging="569"/>
        <w:jc w:val="both"/>
        <w:rPr>
          <w:sz w:val="20"/>
        </w:rPr>
      </w:pPr>
      <w:r>
        <w:rPr>
          <w:sz w:val="20"/>
        </w:rPr>
        <w:t>Libertad: Capacidad de las personas para elegir los medios para su desarrollo personal así como para participar en el desarrollo social;</w:t>
      </w:r>
    </w:p>
    <w:p>
      <w:pPr>
        <w:pStyle w:val="ListParagraph"/>
        <w:numPr>
          <w:ilvl w:val="0"/>
          <w:numId w:val="2"/>
        </w:numPr>
        <w:tabs>
          <w:tab w:pos="1192" w:val="left" w:leader="none"/>
          <w:tab w:pos="1195" w:val="left" w:leader="none"/>
        </w:tabs>
        <w:spacing w:line="242" w:lineRule="auto" w:before="226" w:after="0"/>
        <w:ind w:left="1195" w:right="340" w:hanging="569"/>
        <w:jc w:val="both"/>
        <w:rPr>
          <w:sz w:val="20"/>
        </w:rPr>
      </w:pPr>
      <w:r>
        <w:rPr>
          <w:sz w:val="20"/>
        </w:rPr>
        <w:t>Justicia distributiva: Garantiza que toda persona reciba de manera equitativa los beneficios del desarrollo conforme a sus méritos, sus necesidades, sus posibilidades y las de las demás </w:t>
      </w:r>
      <w:r>
        <w:rPr>
          <w:spacing w:val="-2"/>
          <w:sz w:val="20"/>
        </w:rPr>
        <w:t>personas;</w:t>
      </w:r>
    </w:p>
    <w:p>
      <w:pPr>
        <w:pStyle w:val="ListParagraph"/>
        <w:numPr>
          <w:ilvl w:val="0"/>
          <w:numId w:val="2"/>
        </w:numPr>
        <w:tabs>
          <w:tab w:pos="1191" w:val="left" w:leader="none"/>
          <w:tab w:pos="1195" w:val="left" w:leader="none"/>
        </w:tabs>
        <w:spacing w:line="242" w:lineRule="auto" w:before="223" w:after="0"/>
        <w:ind w:left="1195" w:right="335" w:hanging="569"/>
        <w:jc w:val="both"/>
        <w:rPr>
          <w:sz w:val="20"/>
        </w:rPr>
      </w:pPr>
      <w:r>
        <w:rPr>
          <w:sz w:val="20"/>
        </w:rPr>
        <w:t>Solidaridad: Colaboración entre personas, grupos sociales y órdenes de gobierno, de manera corresponsable para el mejoramiento de la calidad de vida de la sociedad;</w:t>
      </w:r>
    </w:p>
    <w:p>
      <w:pPr>
        <w:pStyle w:val="ListParagraph"/>
        <w:numPr>
          <w:ilvl w:val="0"/>
          <w:numId w:val="2"/>
        </w:numPr>
        <w:tabs>
          <w:tab w:pos="1195" w:val="left" w:leader="none"/>
        </w:tabs>
        <w:spacing w:line="242" w:lineRule="auto" w:before="226" w:after="0"/>
        <w:ind w:left="1195" w:right="345" w:hanging="569"/>
        <w:jc w:val="both"/>
        <w:rPr>
          <w:sz w:val="20"/>
        </w:rPr>
      </w:pPr>
      <w:r>
        <w:rPr>
          <w:sz w:val="20"/>
        </w:rPr>
        <w:t>Integralidad: Articulación y complementariedad de programas y acciones que conjunten los diferentes beneficios sociales, en el marco de la Política Nacional de Desarrollo Social;</w:t>
      </w:r>
    </w:p>
    <w:p>
      <w:pPr>
        <w:pStyle w:val="ListParagraph"/>
        <w:numPr>
          <w:ilvl w:val="0"/>
          <w:numId w:val="2"/>
        </w:numPr>
        <w:tabs>
          <w:tab w:pos="1195" w:val="left" w:leader="none"/>
        </w:tabs>
        <w:spacing w:line="242" w:lineRule="auto" w:before="225" w:after="0"/>
        <w:ind w:left="1195" w:right="344" w:hanging="569"/>
        <w:jc w:val="both"/>
        <w:rPr>
          <w:sz w:val="20"/>
        </w:rPr>
      </w:pPr>
      <w:r>
        <w:rPr>
          <w:sz w:val="20"/>
        </w:rPr>
        <w:t>Participación social: Derecho de las personas y organizaciones a intervenir e integrarse, individual</w:t>
      </w:r>
      <w:r>
        <w:rPr>
          <w:spacing w:val="-4"/>
          <w:sz w:val="20"/>
        </w:rPr>
        <w:t> </w:t>
      </w:r>
      <w:r>
        <w:rPr>
          <w:sz w:val="20"/>
        </w:rPr>
        <w:t>o</w:t>
      </w:r>
      <w:r>
        <w:rPr>
          <w:spacing w:val="-3"/>
          <w:sz w:val="20"/>
        </w:rPr>
        <w:t> </w:t>
      </w:r>
      <w:r>
        <w:rPr>
          <w:sz w:val="20"/>
        </w:rPr>
        <w:t>colectivamente</w:t>
      </w:r>
      <w:r>
        <w:rPr>
          <w:spacing w:val="-3"/>
          <w:sz w:val="20"/>
        </w:rPr>
        <w:t> </w:t>
      </w:r>
      <w:r>
        <w:rPr>
          <w:sz w:val="20"/>
        </w:rPr>
        <w:t>en</w:t>
      </w:r>
      <w:r>
        <w:rPr>
          <w:spacing w:val="-4"/>
          <w:sz w:val="20"/>
        </w:rPr>
        <w:t> </w:t>
      </w:r>
      <w:r>
        <w:rPr>
          <w:sz w:val="20"/>
        </w:rPr>
        <w:t>la</w:t>
      </w:r>
      <w:r>
        <w:rPr>
          <w:spacing w:val="-3"/>
          <w:sz w:val="20"/>
        </w:rPr>
        <w:t> </w:t>
      </w:r>
      <w:r>
        <w:rPr>
          <w:sz w:val="20"/>
        </w:rPr>
        <w:t>formulación,</w:t>
      </w:r>
      <w:r>
        <w:rPr>
          <w:spacing w:val="-5"/>
          <w:sz w:val="20"/>
        </w:rPr>
        <w:t> </w:t>
      </w:r>
      <w:r>
        <w:rPr>
          <w:sz w:val="20"/>
        </w:rPr>
        <w:t>ejecución</w:t>
      </w:r>
      <w:r>
        <w:rPr>
          <w:spacing w:val="-1"/>
          <w:sz w:val="20"/>
        </w:rPr>
        <w:t> </w:t>
      </w:r>
      <w:r>
        <w:rPr>
          <w:sz w:val="20"/>
        </w:rPr>
        <w:t>y</w:t>
      </w:r>
      <w:r>
        <w:rPr>
          <w:spacing w:val="-8"/>
          <w:sz w:val="20"/>
        </w:rPr>
        <w:t> </w:t>
      </w:r>
      <w:r>
        <w:rPr>
          <w:sz w:val="20"/>
        </w:rPr>
        <w:t>evaluación</w:t>
      </w:r>
      <w:r>
        <w:rPr>
          <w:spacing w:val="-3"/>
          <w:sz w:val="20"/>
        </w:rPr>
        <w:t> </w:t>
      </w:r>
      <w:r>
        <w:rPr>
          <w:sz w:val="20"/>
        </w:rPr>
        <w:t>de</w:t>
      </w:r>
      <w:r>
        <w:rPr>
          <w:spacing w:val="-3"/>
          <w:sz w:val="20"/>
        </w:rPr>
        <w:t> </w:t>
      </w:r>
      <w:r>
        <w:rPr>
          <w:sz w:val="20"/>
        </w:rPr>
        <w:t>las</w:t>
      </w:r>
      <w:r>
        <w:rPr>
          <w:spacing w:val="-2"/>
          <w:sz w:val="20"/>
        </w:rPr>
        <w:t> </w:t>
      </w:r>
      <w:r>
        <w:rPr>
          <w:sz w:val="20"/>
        </w:rPr>
        <w:t>políticas,</w:t>
      </w:r>
      <w:r>
        <w:rPr>
          <w:spacing w:val="-5"/>
          <w:sz w:val="20"/>
        </w:rPr>
        <w:t> </w:t>
      </w:r>
      <w:r>
        <w:rPr>
          <w:sz w:val="20"/>
        </w:rPr>
        <w:t>programas y acciones del desarrollo social;</w:t>
      </w:r>
    </w:p>
    <w:p>
      <w:pPr>
        <w:pStyle w:val="ListParagraph"/>
        <w:numPr>
          <w:ilvl w:val="0"/>
          <w:numId w:val="2"/>
        </w:numPr>
        <w:tabs>
          <w:tab w:pos="1195" w:val="left" w:leader="none"/>
        </w:tabs>
        <w:spacing w:line="242" w:lineRule="auto" w:before="222" w:after="0"/>
        <w:ind w:left="1195" w:right="338" w:hanging="569"/>
        <w:jc w:val="both"/>
        <w:rPr>
          <w:sz w:val="20"/>
        </w:rPr>
      </w:pPr>
      <w:r>
        <w:rPr>
          <w:sz w:val="20"/>
        </w:rPr>
        <w:t>Sustentabilidad: Preservación del equilibrio ecológico, protección del ambiente y aprovechamiento de recursos naturales, para mejorar la calidad de vida y la productividad de</w:t>
      </w:r>
      <w:r>
        <w:rPr>
          <w:spacing w:val="40"/>
          <w:sz w:val="20"/>
        </w:rPr>
        <w:t> </w:t>
      </w:r>
      <w:r>
        <w:rPr>
          <w:sz w:val="20"/>
        </w:rPr>
        <w:t>las personas, sin comprometer la satisfacción de las necesidades de las generaciones futuras;</w:t>
      </w:r>
    </w:p>
    <w:p>
      <w:pPr>
        <w:pStyle w:val="ListParagraph"/>
        <w:numPr>
          <w:ilvl w:val="0"/>
          <w:numId w:val="2"/>
        </w:numPr>
        <w:tabs>
          <w:tab w:pos="1193" w:val="left" w:leader="none"/>
          <w:tab w:pos="1195" w:val="left" w:leader="none"/>
        </w:tabs>
        <w:spacing w:line="240" w:lineRule="auto" w:before="225" w:after="0"/>
        <w:ind w:left="1195" w:right="331" w:hanging="569"/>
        <w:jc w:val="both"/>
        <w:rPr>
          <w:sz w:val="20"/>
        </w:rPr>
      </w:pPr>
      <w:r>
        <w:rPr>
          <w:sz w:val="20"/>
        </w:rPr>
        <w:t>Respeto a la diversidad: Reconocimiento en términos de origen étnico, género, edad, discapacidad, condición social, condiciones de salud, religión, las opiniones, orientación sexual, estado civil o cualquier otra para superar toda condición de discriminación y promover la igualdad sustantiva, un desarrollo con equidad y respeto a las diferencias.</w:t>
      </w:r>
    </w:p>
    <w:p>
      <w:pPr>
        <w:pStyle w:val="BodyText"/>
        <w:spacing w:before="2"/>
      </w:pPr>
    </w:p>
    <w:p>
      <w:pPr>
        <w:pStyle w:val="BodyText"/>
        <w:ind w:left="1195"/>
      </w:pPr>
      <w:r>
        <w:rPr/>
        <w:t>Para</w:t>
      </w:r>
      <w:r>
        <w:rPr>
          <w:spacing w:val="-3"/>
        </w:rPr>
        <w:t> </w:t>
      </w:r>
      <w:r>
        <w:rPr/>
        <w:t>garantizar</w:t>
      </w:r>
      <w:r>
        <w:rPr>
          <w:spacing w:val="-2"/>
        </w:rPr>
        <w:t> </w:t>
      </w:r>
      <w:r>
        <w:rPr/>
        <w:t>la</w:t>
      </w:r>
      <w:r>
        <w:rPr>
          <w:spacing w:val="-1"/>
        </w:rPr>
        <w:t> </w:t>
      </w:r>
      <w:r>
        <w:rPr/>
        <w:t>igualdad</w:t>
      </w:r>
      <w:r>
        <w:rPr>
          <w:spacing w:val="-1"/>
        </w:rPr>
        <w:t> </w:t>
      </w:r>
      <w:r>
        <w:rPr/>
        <w:t>sustantiva</w:t>
      </w:r>
      <w:r>
        <w:rPr>
          <w:spacing w:val="-3"/>
        </w:rPr>
        <w:t> </w:t>
      </w:r>
      <w:r>
        <w:rPr/>
        <w:t>entre</w:t>
      </w:r>
      <w:r>
        <w:rPr>
          <w:spacing w:val="-3"/>
        </w:rPr>
        <w:t> </w:t>
      </w:r>
      <w:r>
        <w:rPr/>
        <w:t>mujeres y</w:t>
      </w:r>
      <w:r>
        <w:rPr>
          <w:spacing w:val="-6"/>
        </w:rPr>
        <w:t> </w:t>
      </w:r>
      <w:r>
        <w:rPr/>
        <w:t>hombres,</w:t>
      </w:r>
      <w:r>
        <w:rPr>
          <w:spacing w:val="-3"/>
        </w:rPr>
        <w:t> </w:t>
      </w:r>
      <w:r>
        <w:rPr/>
        <w:t>el</w:t>
      </w:r>
      <w:r>
        <w:rPr>
          <w:spacing w:val="-4"/>
        </w:rPr>
        <w:t> </w:t>
      </w:r>
      <w:r>
        <w:rPr/>
        <w:t>Estado</w:t>
      </w:r>
      <w:r>
        <w:rPr>
          <w:spacing w:val="-1"/>
        </w:rPr>
        <w:t> </w:t>
      </w:r>
      <w:r>
        <w:rPr/>
        <w:t>adoptará</w:t>
      </w:r>
      <w:r>
        <w:rPr>
          <w:spacing w:val="-3"/>
        </w:rPr>
        <w:t> </w:t>
      </w:r>
      <w:r>
        <w:rPr/>
        <w:t>las</w:t>
      </w:r>
      <w:r>
        <w:rPr>
          <w:spacing w:val="-2"/>
        </w:rPr>
        <w:t> </w:t>
      </w:r>
      <w:r>
        <w:rPr/>
        <w:t>medidas necesarias para prevenir y erradicar cualquier forma de discriminación.</w:t>
      </w:r>
    </w:p>
    <w:p>
      <w:pPr>
        <w:spacing w:line="180"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01-06-2016,</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8"/>
        <w:rPr>
          <w:rFonts w:ascii="Times New Roman"/>
          <w:i/>
          <w:sz w:val="16"/>
        </w:rPr>
      </w:pPr>
    </w:p>
    <w:p>
      <w:pPr>
        <w:pStyle w:val="ListParagraph"/>
        <w:numPr>
          <w:ilvl w:val="0"/>
          <w:numId w:val="2"/>
        </w:numPr>
        <w:tabs>
          <w:tab w:pos="1193" w:val="left" w:leader="none"/>
          <w:tab w:pos="1195" w:val="left" w:leader="none"/>
        </w:tabs>
        <w:spacing w:line="240" w:lineRule="auto" w:before="0" w:after="0"/>
        <w:ind w:left="1195" w:right="338" w:hanging="569"/>
        <w:jc w:val="both"/>
        <w:rPr>
          <w:sz w:val="20"/>
        </w:rPr>
      </w:pPr>
      <w:r>
        <w:rPr>
          <w:sz w:val="20"/>
        </w:rPr>
        <w:t>Libre determinación y autonomía de los pueblos y comunidades indígenas y afromexicanas: Reconocimiento en el marco constitucional, según el</w:t>
      </w:r>
      <w:r>
        <w:rPr>
          <w:spacing w:val="-1"/>
          <w:sz w:val="20"/>
        </w:rPr>
        <w:t> </w:t>
      </w:r>
      <w:r>
        <w:rPr>
          <w:sz w:val="20"/>
        </w:rPr>
        <w:t>caso, a las formas internas de convivencia y de organización; ámbito de aplicación de sus propios sistemas normativos; elección de sus autoridades</w:t>
      </w:r>
      <w:r>
        <w:rPr>
          <w:spacing w:val="-4"/>
          <w:sz w:val="20"/>
        </w:rPr>
        <w:t> </w:t>
      </w:r>
      <w:r>
        <w:rPr>
          <w:sz w:val="20"/>
        </w:rPr>
        <w:t>o</w:t>
      </w:r>
      <w:r>
        <w:rPr>
          <w:spacing w:val="-3"/>
          <w:sz w:val="20"/>
        </w:rPr>
        <w:t> </w:t>
      </w:r>
      <w:r>
        <w:rPr>
          <w:sz w:val="20"/>
        </w:rPr>
        <w:t>representantes;</w:t>
      </w:r>
      <w:r>
        <w:rPr>
          <w:spacing w:val="-5"/>
          <w:sz w:val="20"/>
        </w:rPr>
        <w:t> </w:t>
      </w:r>
      <w:r>
        <w:rPr>
          <w:sz w:val="20"/>
        </w:rPr>
        <w:t>medios</w:t>
      </w:r>
      <w:r>
        <w:rPr>
          <w:spacing w:val="-4"/>
          <w:sz w:val="20"/>
        </w:rPr>
        <w:t> </w:t>
      </w:r>
      <w:r>
        <w:rPr>
          <w:sz w:val="20"/>
        </w:rPr>
        <w:t>para</w:t>
      </w:r>
      <w:r>
        <w:rPr>
          <w:spacing w:val="-3"/>
          <w:sz w:val="20"/>
        </w:rPr>
        <w:t> </w:t>
      </w:r>
      <w:r>
        <w:rPr>
          <w:sz w:val="20"/>
        </w:rPr>
        <w:t>preservar y</w:t>
      </w:r>
      <w:r>
        <w:rPr>
          <w:spacing w:val="-6"/>
          <w:sz w:val="20"/>
        </w:rPr>
        <w:t> </w:t>
      </w:r>
      <w:r>
        <w:rPr>
          <w:sz w:val="20"/>
        </w:rPr>
        <w:t>enriquecer</w:t>
      </w:r>
      <w:r>
        <w:rPr>
          <w:spacing w:val="-2"/>
          <w:sz w:val="20"/>
        </w:rPr>
        <w:t> </w:t>
      </w:r>
      <w:r>
        <w:rPr>
          <w:sz w:val="20"/>
        </w:rPr>
        <w:t>sus</w:t>
      </w:r>
      <w:r>
        <w:rPr>
          <w:spacing w:val="-4"/>
          <w:sz w:val="20"/>
        </w:rPr>
        <w:t> </w:t>
      </w:r>
      <w:r>
        <w:rPr>
          <w:sz w:val="20"/>
        </w:rPr>
        <w:t>lenguas,</w:t>
      </w:r>
      <w:r>
        <w:rPr>
          <w:spacing w:val="-5"/>
          <w:sz w:val="20"/>
        </w:rPr>
        <w:t> </w:t>
      </w:r>
      <w:r>
        <w:rPr>
          <w:sz w:val="20"/>
        </w:rPr>
        <w:t>conocimientos y todos los elementos que constituyan su cultura e identidad; medios para conservar y</w:t>
      </w:r>
      <w:r>
        <w:rPr>
          <w:spacing w:val="-5"/>
          <w:sz w:val="20"/>
        </w:rPr>
        <w:t> </w:t>
      </w:r>
      <w:r>
        <w:rPr>
          <w:sz w:val="20"/>
        </w:rPr>
        <w:t>mejorar su hábitat; acceso preferente a sus recursos naturales; elección de representantes ante los ayuntamientos y acceso pleno a la jurisdicción del Estado;</w:t>
      </w:r>
    </w:p>
    <w:p>
      <w:pPr>
        <w:spacing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01-06-2012,</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2024</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63"/>
        <w:rPr>
          <w:rFonts w:ascii="Times New Roman"/>
          <w:i/>
        </w:rPr>
      </w:pPr>
    </w:p>
    <w:p>
      <w:pPr>
        <w:pStyle w:val="ListParagraph"/>
        <w:numPr>
          <w:ilvl w:val="0"/>
          <w:numId w:val="2"/>
        </w:numPr>
        <w:tabs>
          <w:tab w:pos="1195" w:val="left" w:leader="none"/>
        </w:tabs>
        <w:spacing w:line="242" w:lineRule="auto" w:before="0" w:after="0"/>
        <w:ind w:left="1195" w:right="341" w:hanging="569"/>
        <w:jc w:val="both"/>
        <w:rPr>
          <w:sz w:val="20"/>
        </w:rPr>
      </w:pPr>
      <w:r>
        <w:rPr>
          <w:sz w:val="20"/>
        </w:rPr>
        <w:t>Transparencia: La información relativa al desarrollo social es pública en los términos de las leyes en la materia. Las autoridades del país garantizarán que la información gubernamental sea objetiva, oportuna, sistemática y veraz;</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01-06-2012,</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7"/>
        <w:rPr>
          <w:rFonts w:ascii="Times New Roman"/>
          <w:i/>
          <w:sz w:val="16"/>
        </w:rPr>
      </w:pPr>
    </w:p>
    <w:p>
      <w:pPr>
        <w:pStyle w:val="ListParagraph"/>
        <w:numPr>
          <w:ilvl w:val="0"/>
          <w:numId w:val="2"/>
        </w:numPr>
        <w:tabs>
          <w:tab w:pos="1195" w:val="left" w:leader="none"/>
        </w:tabs>
        <w:spacing w:line="240" w:lineRule="auto" w:before="0" w:after="0"/>
        <w:ind w:left="1195" w:right="341" w:hanging="569"/>
        <w:jc w:val="both"/>
        <w:rPr>
          <w:sz w:val="20"/>
        </w:rPr>
      </w:pPr>
      <w:r>
        <w:rPr>
          <w:sz w:val="20"/>
        </w:rPr>
        <w:t>Perspectiva de</w:t>
      </w:r>
      <w:r>
        <w:rPr>
          <w:spacing w:val="-3"/>
          <w:sz w:val="20"/>
        </w:rPr>
        <w:t> </w:t>
      </w:r>
      <w:r>
        <w:rPr>
          <w:sz w:val="20"/>
        </w:rPr>
        <w:t>género:</w:t>
      </w:r>
      <w:r>
        <w:rPr>
          <w:spacing w:val="-2"/>
          <w:sz w:val="20"/>
        </w:rPr>
        <w:t> </w:t>
      </w:r>
      <w:r>
        <w:rPr>
          <w:sz w:val="20"/>
        </w:rPr>
        <w:t>Una</w:t>
      </w:r>
      <w:r>
        <w:rPr>
          <w:spacing w:val="-2"/>
          <w:sz w:val="20"/>
        </w:rPr>
        <w:t> </w:t>
      </w:r>
      <w:r>
        <w:rPr>
          <w:sz w:val="20"/>
        </w:rPr>
        <w:t>visión</w:t>
      </w:r>
      <w:r>
        <w:rPr>
          <w:spacing w:val="-3"/>
          <w:sz w:val="20"/>
        </w:rPr>
        <w:t> </w:t>
      </w:r>
      <w:r>
        <w:rPr>
          <w:sz w:val="20"/>
        </w:rPr>
        <w:t>científica,</w:t>
      </w:r>
      <w:r>
        <w:rPr>
          <w:spacing w:val="-2"/>
          <w:sz w:val="20"/>
        </w:rPr>
        <w:t> </w:t>
      </w:r>
      <w:r>
        <w:rPr>
          <w:sz w:val="20"/>
        </w:rPr>
        <w:t>analítica y</w:t>
      </w:r>
      <w:r>
        <w:rPr>
          <w:spacing w:val="-3"/>
          <w:sz w:val="20"/>
        </w:rPr>
        <w:t> </w:t>
      </w:r>
      <w:r>
        <w:rPr>
          <w:sz w:val="20"/>
        </w:rPr>
        <w:t>política</w:t>
      </w:r>
      <w:r>
        <w:rPr>
          <w:spacing w:val="-2"/>
          <w:sz w:val="20"/>
        </w:rPr>
        <w:t> </w:t>
      </w:r>
      <w:r>
        <w:rPr>
          <w:sz w:val="20"/>
        </w:rPr>
        <w:t>sobre</w:t>
      </w:r>
      <w:r>
        <w:rPr>
          <w:spacing w:val="-2"/>
          <w:sz w:val="20"/>
        </w:rPr>
        <w:t> </w:t>
      </w:r>
      <w:r>
        <w:rPr>
          <w:sz w:val="20"/>
        </w:rPr>
        <w:t>las</w:t>
      </w:r>
      <w:r>
        <w:rPr>
          <w:spacing w:val="-1"/>
          <w:sz w:val="20"/>
        </w:rPr>
        <w:t> </w:t>
      </w:r>
      <w:r>
        <w:rPr>
          <w:sz w:val="20"/>
        </w:rPr>
        <w:t>mujeres y</w:t>
      </w:r>
      <w:r>
        <w:rPr>
          <w:spacing w:val="-5"/>
          <w:sz w:val="20"/>
        </w:rPr>
        <w:t> </w:t>
      </w:r>
      <w:r>
        <w:rPr>
          <w:sz w:val="20"/>
        </w:rPr>
        <w:t>los</w:t>
      </w:r>
      <w:r>
        <w:rPr>
          <w:spacing w:val="-1"/>
          <w:sz w:val="20"/>
        </w:rPr>
        <w:t> </w:t>
      </w:r>
      <w:r>
        <w:rPr>
          <w:sz w:val="20"/>
        </w:rPr>
        <w:t>hombres que se propone eliminar las causas de la opresión de género, como la desigualdad, la injusticia y la jerarquización de las personas basada en el género; que se plantea la equidad de género en el diseño y ejecución de las políticas públicas de desarrollo social,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01-06-2012.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7"/>
        <w:rPr>
          <w:rFonts w:ascii="Times New Roman"/>
          <w:i/>
          <w:sz w:val="16"/>
        </w:rPr>
      </w:pPr>
    </w:p>
    <w:p>
      <w:pPr>
        <w:pStyle w:val="ListParagraph"/>
        <w:numPr>
          <w:ilvl w:val="0"/>
          <w:numId w:val="2"/>
        </w:numPr>
        <w:tabs>
          <w:tab w:pos="1195" w:val="left" w:leader="none"/>
        </w:tabs>
        <w:spacing w:line="240" w:lineRule="auto" w:before="1" w:after="0"/>
        <w:ind w:left="1195" w:right="340" w:hanging="569"/>
        <w:jc w:val="both"/>
        <w:rPr>
          <w:sz w:val="20"/>
        </w:rPr>
      </w:pPr>
      <w:r>
        <w:rPr>
          <w:sz w:val="20"/>
        </w:rPr>
        <w:t>Interés</w:t>
      </w:r>
      <w:r>
        <w:rPr>
          <w:spacing w:val="-2"/>
          <w:sz w:val="20"/>
        </w:rPr>
        <w:t> </w:t>
      </w:r>
      <w:r>
        <w:rPr>
          <w:sz w:val="20"/>
        </w:rPr>
        <w:t>superior</w:t>
      </w:r>
      <w:r>
        <w:rPr>
          <w:spacing w:val="-4"/>
          <w:sz w:val="20"/>
        </w:rPr>
        <w:t> </w:t>
      </w:r>
      <w:r>
        <w:rPr>
          <w:sz w:val="20"/>
        </w:rPr>
        <w:t>de</w:t>
      </w:r>
      <w:r>
        <w:rPr>
          <w:spacing w:val="-2"/>
          <w:sz w:val="20"/>
        </w:rPr>
        <w:t> </w:t>
      </w:r>
      <w:r>
        <w:rPr>
          <w:sz w:val="20"/>
        </w:rPr>
        <w:t>la</w:t>
      </w:r>
      <w:r>
        <w:rPr>
          <w:spacing w:val="-4"/>
          <w:sz w:val="20"/>
        </w:rPr>
        <w:t> </w:t>
      </w:r>
      <w:r>
        <w:rPr>
          <w:sz w:val="20"/>
        </w:rPr>
        <w:t>niñez:</w:t>
      </w:r>
      <w:r>
        <w:rPr>
          <w:spacing w:val="-4"/>
          <w:sz w:val="20"/>
        </w:rPr>
        <w:t> </w:t>
      </w:r>
      <w:r>
        <w:rPr>
          <w:sz w:val="20"/>
        </w:rPr>
        <w:t>De</w:t>
      </w:r>
      <w:r>
        <w:rPr>
          <w:spacing w:val="-2"/>
          <w:sz w:val="20"/>
        </w:rPr>
        <w:t> </w:t>
      </w:r>
      <w:r>
        <w:rPr>
          <w:sz w:val="20"/>
        </w:rPr>
        <w:t>conformidad</w:t>
      </w:r>
      <w:r>
        <w:rPr>
          <w:spacing w:val="-4"/>
          <w:sz w:val="20"/>
        </w:rPr>
        <w:t> </w:t>
      </w:r>
      <w:r>
        <w:rPr>
          <w:sz w:val="20"/>
        </w:rPr>
        <w:t>con</w:t>
      </w:r>
      <w:r>
        <w:rPr>
          <w:spacing w:val="-3"/>
          <w:sz w:val="20"/>
        </w:rPr>
        <w:t> </w:t>
      </w:r>
      <w:r>
        <w:rPr>
          <w:sz w:val="20"/>
        </w:rPr>
        <w:t>lo</w:t>
      </w:r>
      <w:r>
        <w:rPr>
          <w:spacing w:val="-2"/>
          <w:sz w:val="20"/>
        </w:rPr>
        <w:t> </w:t>
      </w:r>
      <w:r>
        <w:rPr>
          <w:sz w:val="20"/>
        </w:rPr>
        <w:t>establecido</w:t>
      </w:r>
      <w:r>
        <w:rPr>
          <w:spacing w:val="-2"/>
          <w:sz w:val="20"/>
        </w:rPr>
        <w:t> </w:t>
      </w:r>
      <w:r>
        <w:rPr>
          <w:sz w:val="20"/>
        </w:rPr>
        <w:t>en</w:t>
      </w:r>
      <w:r>
        <w:rPr>
          <w:spacing w:val="-2"/>
          <w:sz w:val="20"/>
        </w:rPr>
        <w:t> </w:t>
      </w:r>
      <w:r>
        <w:rPr>
          <w:sz w:val="20"/>
        </w:rPr>
        <w:t>la</w:t>
      </w:r>
      <w:r>
        <w:rPr>
          <w:spacing w:val="-4"/>
          <w:sz w:val="20"/>
        </w:rPr>
        <w:t> </w:t>
      </w:r>
      <w:r>
        <w:rPr>
          <w:sz w:val="20"/>
        </w:rPr>
        <w:t>Constitución</w:t>
      </w:r>
      <w:r>
        <w:rPr>
          <w:spacing w:val="-3"/>
          <w:sz w:val="20"/>
        </w:rPr>
        <w:t> </w:t>
      </w:r>
      <w:r>
        <w:rPr>
          <w:sz w:val="20"/>
        </w:rPr>
        <w:t>Política</w:t>
      </w:r>
      <w:r>
        <w:rPr>
          <w:spacing w:val="-2"/>
          <w:sz w:val="20"/>
        </w:rPr>
        <w:t> </w:t>
      </w:r>
      <w:r>
        <w:rPr>
          <w:sz w:val="20"/>
        </w:rPr>
        <w:t>de</w:t>
      </w:r>
      <w:r>
        <w:rPr>
          <w:spacing w:val="-2"/>
          <w:sz w:val="20"/>
        </w:rPr>
        <w:t> </w:t>
      </w:r>
      <w:r>
        <w:rPr>
          <w:sz w:val="20"/>
        </w:rPr>
        <w:t>los Estados Unidos Mexicanos, la Ley General de los Derechos de Niñas, Niños y Adolescentes y en los tratados internacionales aplicables de los que el Estado Mexicano sea parte.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338" w:right="338" w:firstLine="288"/>
        <w:jc w:val="both"/>
      </w:pPr>
      <w:bookmarkStart w:name="Artículo_4" w:id="4"/>
      <w:bookmarkEnd w:id="4"/>
      <w:r>
        <w:rPr/>
      </w:r>
      <w:r>
        <w:rPr>
          <w:rFonts w:ascii="Arial" w:hAnsi="Arial"/>
          <w:b/>
        </w:rPr>
        <w:t>Artículo 4. </w:t>
      </w:r>
      <w:r>
        <w:rPr/>
        <w:t>La aplicación de la presente Ley corresponde al Ejecutivo Federal por conducto de sus dependencias y organismos, a los poderes ejecutivos de las entidades federativas y a los municipios en</w:t>
      </w:r>
      <w:r>
        <w:rPr>
          <w:spacing w:val="40"/>
        </w:rPr>
        <w:t> </w:t>
      </w:r>
      <w:r>
        <w:rPr/>
        <w:t>el ámbito de sus respectivas competencias; así como las que les competen, de acuerdo a sus atribuciones, al Poder Legislativo.</w:t>
      </w:r>
    </w:p>
    <w:p>
      <w:pPr>
        <w:pStyle w:val="BodyText"/>
        <w:spacing w:before="2"/>
      </w:pPr>
    </w:p>
    <w:p>
      <w:pPr>
        <w:pStyle w:val="BodyText"/>
        <w:ind w:left="338" w:right="334" w:firstLine="288"/>
        <w:jc w:val="both"/>
      </w:pPr>
      <w:r>
        <w:rPr/>
        <w:t>La medición de la pobreza y la evaluación integral de la Política de Desarrollo Social, así como la emisión de recomendaciones corresponde al Instituto Nacional de Estadística y Geografía, de conformidad con el párrafo tercero del apartado B del artículo 26 de la Constitución Política de los Estados Unidos Mexicanos.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spacing w:before="0"/>
        <w:ind w:left="626" w:right="0" w:firstLine="0"/>
        <w:jc w:val="left"/>
        <w:rPr>
          <w:sz w:val="20"/>
        </w:rPr>
      </w:pPr>
      <w:bookmarkStart w:name="Artículo_5" w:id="5"/>
      <w:bookmarkEnd w:id="5"/>
      <w:r>
        <w:rPr/>
      </w:r>
      <w:r>
        <w:rPr>
          <w:rFonts w:ascii="Arial" w:hAnsi="Arial"/>
          <w:b/>
          <w:sz w:val="20"/>
        </w:rPr>
        <w:t>Artículo</w:t>
      </w:r>
      <w:r>
        <w:rPr>
          <w:rFonts w:ascii="Arial" w:hAnsi="Arial"/>
          <w:b/>
          <w:spacing w:val="-5"/>
          <w:sz w:val="20"/>
        </w:rPr>
        <w:t> </w:t>
      </w:r>
      <w:r>
        <w:rPr>
          <w:rFonts w:ascii="Arial" w:hAnsi="Arial"/>
          <w:b/>
          <w:sz w:val="20"/>
        </w:rPr>
        <w:t>5.</w:t>
      </w:r>
      <w:r>
        <w:rPr>
          <w:rFonts w:ascii="Arial" w:hAnsi="Arial"/>
          <w:b/>
          <w:spacing w:val="-4"/>
          <w:sz w:val="20"/>
        </w:rPr>
        <w:t> </w:t>
      </w:r>
      <w:r>
        <w:rPr>
          <w:sz w:val="20"/>
        </w:rPr>
        <w:t>Para</w:t>
      </w:r>
      <w:r>
        <w:rPr>
          <w:spacing w:val="-6"/>
          <w:sz w:val="20"/>
        </w:rPr>
        <w:t> </w:t>
      </w:r>
      <w:r>
        <w:rPr>
          <w:sz w:val="20"/>
        </w:rPr>
        <w:t>los</w:t>
      </w:r>
      <w:r>
        <w:rPr>
          <w:spacing w:val="-4"/>
          <w:sz w:val="20"/>
        </w:rPr>
        <w:t> </w:t>
      </w:r>
      <w:r>
        <w:rPr>
          <w:sz w:val="20"/>
        </w:rPr>
        <w:t>efectos</w:t>
      </w:r>
      <w:r>
        <w:rPr>
          <w:spacing w:val="-4"/>
          <w:sz w:val="20"/>
        </w:rPr>
        <w:t> </w:t>
      </w:r>
      <w:r>
        <w:rPr>
          <w:sz w:val="20"/>
        </w:rPr>
        <w:t>de</w:t>
      </w:r>
      <w:r>
        <w:rPr>
          <w:spacing w:val="-7"/>
          <w:sz w:val="20"/>
        </w:rPr>
        <w:t> </w:t>
      </w:r>
      <w:r>
        <w:rPr>
          <w:sz w:val="20"/>
        </w:rPr>
        <w:t>esta</w:t>
      </w:r>
      <w:r>
        <w:rPr>
          <w:spacing w:val="-3"/>
          <w:sz w:val="20"/>
        </w:rPr>
        <w:t> </w:t>
      </w:r>
      <w:r>
        <w:rPr>
          <w:sz w:val="20"/>
        </w:rPr>
        <w:t>Ley</w:t>
      </w:r>
      <w:r>
        <w:rPr>
          <w:spacing w:val="-8"/>
          <w:sz w:val="20"/>
        </w:rPr>
        <w:t> </w:t>
      </w:r>
      <w:r>
        <w:rPr>
          <w:sz w:val="20"/>
        </w:rPr>
        <w:t>se</w:t>
      </w:r>
      <w:r>
        <w:rPr>
          <w:spacing w:val="-6"/>
          <w:sz w:val="20"/>
        </w:rPr>
        <w:t> </w:t>
      </w:r>
      <w:r>
        <w:rPr>
          <w:sz w:val="20"/>
        </w:rPr>
        <w:t>entiende</w:t>
      </w:r>
      <w:r>
        <w:rPr>
          <w:spacing w:val="-5"/>
          <w:sz w:val="20"/>
        </w:rPr>
        <w:t> </w:t>
      </w:r>
      <w:r>
        <w:rPr>
          <w:spacing w:val="-4"/>
          <w:sz w:val="20"/>
        </w:rPr>
        <w:t>por:</w:t>
      </w:r>
    </w:p>
    <w:p>
      <w:pPr>
        <w:pStyle w:val="ListParagraph"/>
        <w:numPr>
          <w:ilvl w:val="0"/>
          <w:numId w:val="3"/>
        </w:numPr>
        <w:tabs>
          <w:tab w:pos="1195" w:val="left" w:leader="none"/>
        </w:tabs>
        <w:spacing w:line="242" w:lineRule="auto" w:before="229" w:after="0"/>
        <w:ind w:left="1195" w:right="341" w:hanging="569"/>
        <w:jc w:val="left"/>
        <w:rPr>
          <w:sz w:val="20"/>
        </w:rPr>
      </w:pPr>
      <w:r>
        <w:rPr>
          <w:sz w:val="20"/>
        </w:rPr>
        <w:t>Beneficiarias: Aquellas personas que forman parte de la población atendida por los programas de desarrollo social que cumplen los requisitos de la normativa correspondiente;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3"/>
        </w:numPr>
        <w:tabs>
          <w:tab w:pos="1195" w:val="left" w:leader="none"/>
        </w:tabs>
        <w:spacing w:line="240" w:lineRule="auto" w:before="0" w:after="0"/>
        <w:ind w:left="1195" w:right="0" w:hanging="569"/>
        <w:jc w:val="left"/>
        <w:rPr>
          <w:sz w:val="20"/>
        </w:rPr>
      </w:pPr>
      <w:r>
        <w:rPr>
          <w:sz w:val="20"/>
        </w:rPr>
        <w:t>Consejo</w:t>
      </w:r>
      <w:r>
        <w:rPr>
          <w:spacing w:val="-10"/>
          <w:sz w:val="20"/>
        </w:rPr>
        <w:t> </w:t>
      </w:r>
      <w:r>
        <w:rPr>
          <w:sz w:val="20"/>
        </w:rPr>
        <w:t>Consultivo:</w:t>
      </w:r>
      <w:r>
        <w:rPr>
          <w:spacing w:val="-8"/>
          <w:sz w:val="20"/>
        </w:rPr>
        <w:t> </w:t>
      </w:r>
      <w:r>
        <w:rPr>
          <w:sz w:val="20"/>
        </w:rPr>
        <w:t>Consejo</w:t>
      </w:r>
      <w:r>
        <w:rPr>
          <w:spacing w:val="-10"/>
          <w:sz w:val="20"/>
        </w:rPr>
        <w:t> </w:t>
      </w:r>
      <w:r>
        <w:rPr>
          <w:sz w:val="20"/>
        </w:rPr>
        <w:t>Consultivo</w:t>
      </w:r>
      <w:r>
        <w:rPr>
          <w:spacing w:val="-8"/>
          <w:sz w:val="20"/>
        </w:rPr>
        <w:t> </w:t>
      </w:r>
      <w:r>
        <w:rPr>
          <w:sz w:val="20"/>
        </w:rPr>
        <w:t>de</w:t>
      </w:r>
      <w:r>
        <w:rPr>
          <w:spacing w:val="-11"/>
          <w:sz w:val="20"/>
        </w:rPr>
        <w:t> </w:t>
      </w:r>
      <w:r>
        <w:rPr>
          <w:sz w:val="20"/>
        </w:rPr>
        <w:t>Desarrollo</w:t>
      </w:r>
      <w:r>
        <w:rPr>
          <w:spacing w:val="-8"/>
          <w:sz w:val="20"/>
        </w:rPr>
        <w:t> </w:t>
      </w:r>
      <w:r>
        <w:rPr>
          <w:spacing w:val="-2"/>
          <w:sz w:val="20"/>
        </w:rPr>
        <w:t>Social;</w:t>
      </w:r>
    </w:p>
    <w:p>
      <w:pPr>
        <w:pStyle w:val="BodyText"/>
        <w:spacing w:before="1"/>
      </w:pPr>
    </w:p>
    <w:p>
      <w:pPr>
        <w:pStyle w:val="ListParagraph"/>
        <w:numPr>
          <w:ilvl w:val="0"/>
          <w:numId w:val="3"/>
        </w:numPr>
        <w:tabs>
          <w:tab w:pos="1195" w:val="left" w:leader="none"/>
        </w:tabs>
        <w:spacing w:line="240" w:lineRule="auto" w:before="0" w:after="0"/>
        <w:ind w:left="1195" w:right="0" w:hanging="569"/>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ListParagraph"/>
        <w:numPr>
          <w:ilvl w:val="0"/>
          <w:numId w:val="3"/>
        </w:numPr>
        <w:tabs>
          <w:tab w:pos="1195" w:val="left" w:leader="none"/>
        </w:tabs>
        <w:spacing w:line="240" w:lineRule="auto" w:before="229" w:after="0"/>
        <w:ind w:left="1195" w:right="0" w:hanging="569"/>
        <w:jc w:val="left"/>
        <w:rPr>
          <w:sz w:val="20"/>
        </w:rPr>
      </w:pPr>
      <w:r>
        <w:rPr>
          <w:sz w:val="20"/>
        </w:rPr>
        <w:t>Comisión</w:t>
      </w:r>
      <w:r>
        <w:rPr>
          <w:spacing w:val="-13"/>
          <w:sz w:val="20"/>
        </w:rPr>
        <w:t> </w:t>
      </w:r>
      <w:r>
        <w:rPr>
          <w:sz w:val="20"/>
        </w:rPr>
        <w:t>Intersecretarial:</w:t>
      </w:r>
      <w:r>
        <w:rPr>
          <w:spacing w:val="-10"/>
          <w:sz w:val="20"/>
        </w:rPr>
        <w:t> </w:t>
      </w:r>
      <w:r>
        <w:rPr>
          <w:sz w:val="20"/>
        </w:rPr>
        <w:t>Comisión</w:t>
      </w:r>
      <w:r>
        <w:rPr>
          <w:spacing w:val="-13"/>
          <w:sz w:val="20"/>
        </w:rPr>
        <w:t> </w:t>
      </w:r>
      <w:r>
        <w:rPr>
          <w:sz w:val="20"/>
        </w:rPr>
        <w:t>Intersecretarial</w:t>
      </w:r>
      <w:r>
        <w:rPr>
          <w:spacing w:val="-13"/>
          <w:sz w:val="20"/>
        </w:rPr>
        <w:t> </w:t>
      </w:r>
      <w:r>
        <w:rPr>
          <w:sz w:val="20"/>
        </w:rPr>
        <w:t>de</w:t>
      </w:r>
      <w:r>
        <w:rPr>
          <w:spacing w:val="-11"/>
          <w:sz w:val="20"/>
        </w:rPr>
        <w:t> </w:t>
      </w:r>
      <w:r>
        <w:rPr>
          <w:sz w:val="20"/>
        </w:rPr>
        <w:t>Desarrollo</w:t>
      </w:r>
      <w:r>
        <w:rPr>
          <w:spacing w:val="-11"/>
          <w:sz w:val="20"/>
        </w:rPr>
        <w:t> </w:t>
      </w:r>
      <w:r>
        <w:rPr>
          <w:spacing w:val="-2"/>
          <w:sz w:val="20"/>
        </w:rPr>
        <w:t>Social;</w:t>
      </w:r>
    </w:p>
    <w:p>
      <w:pPr>
        <w:pStyle w:val="BodyText"/>
        <w:spacing w:before="1"/>
      </w:pPr>
    </w:p>
    <w:p>
      <w:pPr>
        <w:pStyle w:val="ListParagraph"/>
        <w:numPr>
          <w:ilvl w:val="0"/>
          <w:numId w:val="3"/>
        </w:numPr>
        <w:tabs>
          <w:tab w:pos="1195" w:val="left" w:leader="none"/>
        </w:tabs>
        <w:spacing w:line="240" w:lineRule="auto" w:before="0" w:after="0"/>
        <w:ind w:left="1195" w:right="0" w:hanging="569"/>
        <w:jc w:val="left"/>
        <w:rPr>
          <w:sz w:val="20"/>
        </w:rPr>
      </w:pPr>
      <w:r>
        <w:rPr>
          <w:sz w:val="20"/>
        </w:rPr>
        <w:t>Comisión</w:t>
      </w:r>
      <w:r>
        <w:rPr>
          <w:spacing w:val="-10"/>
          <w:sz w:val="20"/>
        </w:rPr>
        <w:t> </w:t>
      </w:r>
      <w:r>
        <w:rPr>
          <w:sz w:val="20"/>
        </w:rPr>
        <w:t>Nacional:</w:t>
      </w:r>
      <w:r>
        <w:rPr>
          <w:spacing w:val="-9"/>
          <w:sz w:val="20"/>
        </w:rPr>
        <w:t> </w:t>
      </w:r>
      <w:r>
        <w:rPr>
          <w:sz w:val="20"/>
        </w:rPr>
        <w:t>Comisión</w:t>
      </w:r>
      <w:r>
        <w:rPr>
          <w:spacing w:val="-10"/>
          <w:sz w:val="20"/>
        </w:rPr>
        <w:t> </w:t>
      </w:r>
      <w:r>
        <w:rPr>
          <w:sz w:val="20"/>
        </w:rPr>
        <w:t>Nacional</w:t>
      </w:r>
      <w:r>
        <w:rPr>
          <w:spacing w:val="-8"/>
          <w:sz w:val="20"/>
        </w:rPr>
        <w:t> </w:t>
      </w:r>
      <w:r>
        <w:rPr>
          <w:sz w:val="20"/>
        </w:rPr>
        <w:t>de</w:t>
      </w:r>
      <w:r>
        <w:rPr>
          <w:spacing w:val="-9"/>
          <w:sz w:val="20"/>
        </w:rPr>
        <w:t> </w:t>
      </w:r>
      <w:r>
        <w:rPr>
          <w:sz w:val="20"/>
        </w:rPr>
        <w:t>Desarrollo</w:t>
      </w:r>
      <w:r>
        <w:rPr>
          <w:spacing w:val="-8"/>
          <w:sz w:val="20"/>
        </w:rPr>
        <w:t> </w:t>
      </w:r>
      <w:r>
        <w:rPr>
          <w:spacing w:val="-2"/>
          <w:sz w:val="20"/>
        </w:rPr>
        <w:t>Social;</w:t>
      </w:r>
    </w:p>
    <w:p>
      <w:pPr>
        <w:pStyle w:val="BodyText"/>
        <w:spacing w:before="1"/>
      </w:pPr>
    </w:p>
    <w:p>
      <w:pPr>
        <w:pStyle w:val="ListParagraph"/>
        <w:numPr>
          <w:ilvl w:val="0"/>
          <w:numId w:val="3"/>
        </w:numPr>
        <w:tabs>
          <w:tab w:pos="1195" w:val="left" w:leader="none"/>
        </w:tabs>
        <w:spacing w:line="240" w:lineRule="auto" w:before="0" w:after="0"/>
        <w:ind w:left="1195" w:right="340" w:hanging="569"/>
        <w:jc w:val="both"/>
        <w:rPr>
          <w:sz w:val="20"/>
        </w:rPr>
      </w:pPr>
      <w:r>
        <w:rPr>
          <w:sz w:val="20"/>
        </w:rPr>
        <w:t>Grupos sociales en situación de vulnerabilidad: Aquellos núcleos de población y personas que por diferentes factores o la combinación de ellos, enfrentan situaciones de riesgo o discriminación que les impiden alcanzar mejores niveles de vida y, por lo tanto, requieren de la atención e inversión del Gobierno para lograr su bienestar;</w:t>
      </w:r>
    </w:p>
    <w:p>
      <w:pPr>
        <w:pStyle w:val="BodyText"/>
      </w:pPr>
    </w:p>
    <w:p>
      <w:pPr>
        <w:pStyle w:val="BodyText"/>
        <w:spacing w:line="229" w:lineRule="exact"/>
        <w:ind w:left="626"/>
      </w:pPr>
      <w:r>
        <w:rPr>
          <w:rFonts w:ascii="Arial" w:hAnsi="Arial"/>
          <w:b/>
        </w:rPr>
        <w:t>VI</w:t>
      </w:r>
      <w:r>
        <w:rPr>
          <w:rFonts w:ascii="Arial" w:hAnsi="Arial"/>
          <w:b/>
          <w:spacing w:val="-7"/>
        </w:rPr>
        <w:t> </w:t>
      </w:r>
      <w:r>
        <w:rPr>
          <w:rFonts w:ascii="Arial" w:hAnsi="Arial"/>
          <w:b/>
        </w:rPr>
        <w:t>Bis.</w:t>
      </w:r>
      <w:r>
        <w:rPr>
          <w:rFonts w:ascii="Arial" w:hAnsi="Arial"/>
          <w:b/>
          <w:spacing w:val="-7"/>
        </w:rPr>
        <w:t> </w:t>
      </w:r>
      <w:r>
        <w:rPr/>
        <w:t>Instituto:</w:t>
      </w:r>
      <w:r>
        <w:rPr>
          <w:spacing w:val="-7"/>
        </w:rPr>
        <w:t> </w:t>
      </w:r>
      <w:r>
        <w:rPr/>
        <w:t>Instituto</w:t>
      </w:r>
      <w:r>
        <w:rPr>
          <w:spacing w:val="-7"/>
        </w:rPr>
        <w:t> </w:t>
      </w:r>
      <w:r>
        <w:rPr/>
        <w:t>Nacional</w:t>
      </w:r>
      <w:r>
        <w:rPr>
          <w:spacing w:val="-6"/>
        </w:rPr>
        <w:t> </w:t>
      </w:r>
      <w:r>
        <w:rPr/>
        <w:t>de</w:t>
      </w:r>
      <w:r>
        <w:rPr>
          <w:spacing w:val="-6"/>
        </w:rPr>
        <w:t> </w:t>
      </w:r>
      <w:r>
        <w:rPr/>
        <w:t>Estadística</w:t>
      </w:r>
      <w:r>
        <w:rPr>
          <w:spacing w:val="-3"/>
        </w:rPr>
        <w:t> </w:t>
      </w:r>
      <w:r>
        <w:rPr/>
        <w:t>y</w:t>
      </w:r>
      <w:r>
        <w:rPr>
          <w:spacing w:val="-9"/>
        </w:rPr>
        <w:t> </w:t>
      </w:r>
      <w:r>
        <w:rPr>
          <w:spacing w:val="-2"/>
        </w:rPr>
        <w:t>Geografía;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pStyle w:val="ListParagraph"/>
        <w:numPr>
          <w:ilvl w:val="0"/>
          <w:numId w:val="3"/>
        </w:numPr>
        <w:tabs>
          <w:tab w:pos="1195" w:val="left" w:leader="none"/>
        </w:tabs>
        <w:spacing w:line="240" w:lineRule="auto" w:before="0" w:after="0"/>
        <w:ind w:left="1195" w:right="0" w:hanging="569"/>
        <w:jc w:val="left"/>
        <w:rPr>
          <w:sz w:val="20"/>
        </w:rPr>
      </w:pPr>
      <w:r>
        <w:rPr>
          <w:sz w:val="20"/>
        </w:rPr>
        <w:t>Secretaría:</w:t>
      </w:r>
      <w:r>
        <w:rPr>
          <w:spacing w:val="-10"/>
          <w:sz w:val="20"/>
        </w:rPr>
        <w:t> </w:t>
      </w:r>
      <w:r>
        <w:rPr>
          <w:sz w:val="20"/>
        </w:rPr>
        <w:t>Secretaría</w:t>
      </w:r>
      <w:r>
        <w:rPr>
          <w:spacing w:val="-8"/>
          <w:sz w:val="20"/>
        </w:rPr>
        <w:t> </w:t>
      </w:r>
      <w:r>
        <w:rPr>
          <w:sz w:val="20"/>
        </w:rPr>
        <w:t>de</w:t>
      </w:r>
      <w:r>
        <w:rPr>
          <w:spacing w:val="-8"/>
          <w:sz w:val="20"/>
        </w:rPr>
        <w:t> </w:t>
      </w:r>
      <w:r>
        <w:rPr>
          <w:sz w:val="20"/>
        </w:rPr>
        <w:t>Bienestar</w:t>
      </w:r>
      <w:r>
        <w:rPr>
          <w:spacing w:val="-10"/>
          <w:sz w:val="20"/>
        </w:rPr>
        <w:t> </w:t>
      </w:r>
      <w:r>
        <w:rPr>
          <w:sz w:val="20"/>
        </w:rPr>
        <w:t>del</w:t>
      </w:r>
      <w:r>
        <w:rPr>
          <w:spacing w:val="-10"/>
          <w:sz w:val="20"/>
        </w:rPr>
        <w:t> </w:t>
      </w:r>
      <w:r>
        <w:rPr>
          <w:sz w:val="20"/>
        </w:rPr>
        <w:t>Gobierno</w:t>
      </w:r>
      <w:r>
        <w:rPr>
          <w:spacing w:val="-10"/>
          <w:sz w:val="20"/>
        </w:rPr>
        <w:t> </w:t>
      </w:r>
      <w:r>
        <w:rPr>
          <w:spacing w:val="-2"/>
          <w:sz w:val="20"/>
        </w:rPr>
        <w:t>Federal;</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ListParagraph"/>
        <w:numPr>
          <w:ilvl w:val="0"/>
          <w:numId w:val="3"/>
        </w:numPr>
        <w:tabs>
          <w:tab w:pos="1195" w:val="left" w:leader="none"/>
        </w:tabs>
        <w:spacing w:line="240" w:lineRule="auto" w:before="229" w:after="0"/>
        <w:ind w:left="1195" w:right="0" w:hanging="569"/>
        <w:jc w:val="left"/>
        <w:rPr>
          <w:sz w:val="20"/>
        </w:rPr>
      </w:pPr>
      <w:r>
        <w:rPr>
          <w:sz w:val="20"/>
        </w:rPr>
        <w:t>Sistema</w:t>
      </w:r>
      <w:r>
        <w:rPr>
          <w:spacing w:val="-9"/>
          <w:sz w:val="20"/>
        </w:rPr>
        <w:t> </w:t>
      </w:r>
      <w:r>
        <w:rPr>
          <w:sz w:val="20"/>
        </w:rPr>
        <w:t>Nacional:</w:t>
      </w:r>
      <w:r>
        <w:rPr>
          <w:spacing w:val="-8"/>
          <w:sz w:val="20"/>
        </w:rPr>
        <w:t> </w:t>
      </w:r>
      <w:r>
        <w:rPr>
          <w:sz w:val="20"/>
        </w:rPr>
        <w:t>Sistema</w:t>
      </w:r>
      <w:r>
        <w:rPr>
          <w:spacing w:val="-8"/>
          <w:sz w:val="20"/>
        </w:rPr>
        <w:t> </w:t>
      </w:r>
      <w:r>
        <w:rPr>
          <w:sz w:val="20"/>
        </w:rPr>
        <w:t>Nacional</w:t>
      </w:r>
      <w:r>
        <w:rPr>
          <w:spacing w:val="-7"/>
          <w:sz w:val="20"/>
        </w:rPr>
        <w:t> </w:t>
      </w:r>
      <w:r>
        <w:rPr>
          <w:sz w:val="20"/>
        </w:rPr>
        <w:t>de</w:t>
      </w:r>
      <w:r>
        <w:rPr>
          <w:spacing w:val="-9"/>
          <w:sz w:val="20"/>
        </w:rPr>
        <w:t> </w:t>
      </w:r>
      <w:r>
        <w:rPr>
          <w:sz w:val="20"/>
        </w:rPr>
        <w:t>Desarrollo</w:t>
      </w:r>
      <w:r>
        <w:rPr>
          <w:spacing w:val="-6"/>
          <w:sz w:val="20"/>
        </w:rPr>
        <w:t> </w:t>
      </w:r>
      <w:r>
        <w:rPr>
          <w:spacing w:val="-2"/>
          <w:sz w:val="20"/>
        </w:rPr>
        <w:t>Social;</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3"/>
        </w:numPr>
        <w:tabs>
          <w:tab w:pos="1195" w:val="left" w:leader="none"/>
        </w:tabs>
        <w:spacing w:line="240" w:lineRule="auto" w:before="0" w:after="0"/>
        <w:ind w:left="1195" w:right="342" w:hanging="569"/>
        <w:jc w:val="both"/>
        <w:rPr>
          <w:sz w:val="20"/>
        </w:rPr>
      </w:pPr>
      <w:r>
        <w:rPr>
          <w:sz w:val="20"/>
        </w:rPr>
        <w:t>Organizaciones: Agrupaciones civiles y sociales, legalmente constituidas, en las que participan personas o grupos sociales con el propósito de realizar actividades relacionadas con el desarrollo social;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3"/>
        </w:numPr>
        <w:tabs>
          <w:tab w:pos="1195" w:val="left" w:leader="none"/>
        </w:tabs>
        <w:spacing w:line="240" w:lineRule="auto" w:before="0" w:after="0"/>
        <w:ind w:left="1195" w:right="345" w:hanging="569"/>
        <w:jc w:val="both"/>
        <w:rPr>
          <w:sz w:val="20"/>
        </w:rPr>
      </w:pPr>
      <w:r>
        <w:rPr>
          <w:sz w:val="20"/>
        </w:rPr>
        <w:t>Padrón: Relación oficial de personas beneficiarias que incluye a las personas atendidas por los programas federales de desarrollo social cuyo perfil socioeconómico se establece en la normativa correspondiente,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3"/>
        </w:numPr>
        <w:tabs>
          <w:tab w:pos="1195" w:val="left" w:leader="none"/>
        </w:tabs>
        <w:spacing w:line="240" w:lineRule="auto" w:before="0" w:after="0"/>
        <w:ind w:left="1195" w:right="340" w:hanging="569"/>
        <w:jc w:val="both"/>
        <w:rPr>
          <w:sz w:val="20"/>
        </w:rPr>
      </w:pPr>
      <w:r>
        <w:rPr>
          <w:sz w:val="20"/>
        </w:rPr>
        <w:t>Política de</w:t>
      </w:r>
      <w:r>
        <w:rPr>
          <w:spacing w:val="-1"/>
          <w:sz w:val="20"/>
        </w:rPr>
        <w:t> </w:t>
      </w:r>
      <w:r>
        <w:rPr>
          <w:sz w:val="20"/>
        </w:rPr>
        <w:t>Desarrollo Social: Conjunto</w:t>
      </w:r>
      <w:r>
        <w:rPr>
          <w:spacing w:val="-1"/>
          <w:sz w:val="20"/>
        </w:rPr>
        <w:t> </w:t>
      </w:r>
      <w:r>
        <w:rPr>
          <w:sz w:val="20"/>
        </w:rPr>
        <w:t>de programas, proyectos y</w:t>
      </w:r>
      <w:r>
        <w:rPr>
          <w:spacing w:val="-3"/>
          <w:sz w:val="20"/>
        </w:rPr>
        <w:t> </w:t>
      </w:r>
      <w:r>
        <w:rPr>
          <w:sz w:val="20"/>
        </w:rPr>
        <w:t>acciones tendientes a</w:t>
      </w:r>
      <w:r>
        <w:rPr>
          <w:spacing w:val="-1"/>
          <w:sz w:val="20"/>
        </w:rPr>
        <w:t> </w:t>
      </w:r>
      <w:r>
        <w:rPr>
          <w:sz w:val="20"/>
        </w:rPr>
        <w:t>reducir las brechas de desigualdad, pobreza, rezago social y exclusión social, que potencian y garantizan el desarrollo sostenible y con equidad.</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Heading1"/>
        <w:ind w:left="1605"/>
      </w:pPr>
      <w:r>
        <w:rPr/>
        <w:t>TÍTULO</w:t>
      </w:r>
      <w:r>
        <w:rPr>
          <w:spacing w:val="-4"/>
        </w:rPr>
        <w:t> </w:t>
      </w:r>
      <w:r>
        <w:rPr>
          <w:spacing w:val="-2"/>
        </w:rPr>
        <w:t>SEGUNDO</w:t>
      </w:r>
    </w:p>
    <w:p>
      <w:pPr>
        <w:spacing w:before="0"/>
        <w:ind w:left="339" w:right="342"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DERECHOS</w:t>
      </w:r>
      <w:r>
        <w:rPr>
          <w:rFonts w:ascii="Arial"/>
          <w:b/>
          <w:spacing w:val="-4"/>
          <w:sz w:val="22"/>
        </w:rPr>
        <w:t> </w:t>
      </w:r>
      <w:r>
        <w:rPr>
          <w:rFonts w:ascii="Arial"/>
          <w:b/>
          <w:sz w:val="22"/>
        </w:rPr>
        <w:t>Y</w:t>
      </w:r>
      <w:r>
        <w:rPr>
          <w:rFonts w:ascii="Arial"/>
          <w:b/>
          <w:spacing w:val="-9"/>
          <w:sz w:val="22"/>
        </w:rPr>
        <w:t> </w:t>
      </w:r>
      <w:r>
        <w:rPr>
          <w:rFonts w:ascii="Arial"/>
          <w:b/>
          <w:sz w:val="22"/>
        </w:rPr>
        <w:t>LAS</w:t>
      </w:r>
      <w:r>
        <w:rPr>
          <w:rFonts w:ascii="Arial"/>
          <w:b/>
          <w:spacing w:val="-4"/>
          <w:sz w:val="22"/>
        </w:rPr>
        <w:t> </w:t>
      </w:r>
      <w:r>
        <w:rPr>
          <w:rFonts w:ascii="Arial"/>
          <w:b/>
          <w:sz w:val="22"/>
        </w:rPr>
        <w:t>OBLIGACIONES</w:t>
      </w:r>
      <w:r>
        <w:rPr>
          <w:rFonts w:ascii="Arial"/>
          <w:b/>
          <w:spacing w:val="-4"/>
          <w:sz w:val="22"/>
        </w:rPr>
        <w:t> </w:t>
      </w: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SUJETOS</w:t>
      </w:r>
      <w:r>
        <w:rPr>
          <w:rFonts w:ascii="Arial"/>
          <w:b/>
          <w:spacing w:val="-4"/>
          <w:sz w:val="22"/>
        </w:rPr>
        <w:t> </w:t>
      </w:r>
      <w:r>
        <w:rPr>
          <w:rFonts w:ascii="Arial"/>
          <w:b/>
          <w:sz w:val="22"/>
        </w:rPr>
        <w:t>DEL</w:t>
      </w:r>
      <w:r>
        <w:rPr>
          <w:rFonts w:ascii="Arial"/>
          <w:b/>
          <w:spacing w:val="-6"/>
          <w:sz w:val="22"/>
        </w:rPr>
        <w:t> </w:t>
      </w:r>
      <w:r>
        <w:rPr>
          <w:rFonts w:ascii="Arial"/>
          <w:b/>
          <w:sz w:val="22"/>
        </w:rPr>
        <w:t>DESARROLLO </w:t>
      </w:r>
      <w:r>
        <w:rPr>
          <w:rFonts w:ascii="Arial"/>
          <w:b/>
          <w:spacing w:val="-2"/>
          <w:sz w:val="22"/>
        </w:rPr>
        <w:t>SOCIAL</w:t>
      </w:r>
    </w:p>
    <w:p>
      <w:pPr>
        <w:pStyle w:val="Heading2"/>
        <w:spacing w:before="252"/>
        <w:ind w:left="1604"/>
      </w:pPr>
      <w:r>
        <w:rPr/>
        <w:t>Capítulo</w:t>
      </w:r>
      <w:r>
        <w:rPr>
          <w:spacing w:val="-5"/>
        </w:rPr>
        <w:t> </w:t>
      </w:r>
      <w:r>
        <w:rPr>
          <w:spacing w:val="-2"/>
        </w:rPr>
        <w:t>Único</w:t>
      </w:r>
    </w:p>
    <w:p>
      <w:pPr>
        <w:pStyle w:val="BodyText"/>
        <w:spacing w:line="242" w:lineRule="auto" w:before="231"/>
        <w:ind w:left="338" w:right="335" w:firstLine="288"/>
        <w:jc w:val="both"/>
      </w:pPr>
      <w:bookmarkStart w:name="Artículo_6" w:id="6"/>
      <w:bookmarkEnd w:id="6"/>
      <w:r>
        <w:rPr/>
      </w:r>
      <w:r>
        <w:rPr>
          <w:rFonts w:ascii="Arial" w:hAnsi="Arial"/>
          <w:b/>
        </w:rPr>
        <w:t>Artículo</w:t>
      </w:r>
      <w:r>
        <w:rPr>
          <w:rFonts w:ascii="Arial" w:hAnsi="Arial"/>
          <w:b/>
          <w:spacing w:val="-3"/>
        </w:rPr>
        <w:t> </w:t>
      </w:r>
      <w:r>
        <w:rPr>
          <w:rFonts w:ascii="Arial" w:hAnsi="Arial"/>
          <w:b/>
        </w:rPr>
        <w:t>6.-</w:t>
      </w:r>
      <w:r>
        <w:rPr>
          <w:rFonts w:ascii="Arial" w:hAnsi="Arial"/>
          <w:b/>
          <w:spacing w:val="-3"/>
        </w:rPr>
        <w:t> </w:t>
      </w:r>
      <w:r>
        <w:rPr/>
        <w:t>Son</w:t>
      </w:r>
      <w:r>
        <w:rPr>
          <w:spacing w:val="-3"/>
        </w:rPr>
        <w:t> </w:t>
      </w:r>
      <w:r>
        <w:rPr/>
        <w:t>derechos</w:t>
      </w:r>
      <w:r>
        <w:rPr>
          <w:spacing w:val="-1"/>
        </w:rPr>
        <w:t> </w:t>
      </w:r>
      <w:r>
        <w:rPr/>
        <w:t>para</w:t>
      </w:r>
      <w:r>
        <w:rPr>
          <w:spacing w:val="-3"/>
        </w:rPr>
        <w:t> </w:t>
      </w:r>
      <w:r>
        <w:rPr/>
        <w:t>el</w:t>
      </w:r>
      <w:r>
        <w:rPr>
          <w:spacing w:val="-4"/>
        </w:rPr>
        <w:t> </w:t>
      </w:r>
      <w:r>
        <w:rPr/>
        <w:t>desarrollo</w:t>
      </w:r>
      <w:r>
        <w:rPr>
          <w:spacing w:val="-3"/>
        </w:rPr>
        <w:t> </w:t>
      </w:r>
      <w:r>
        <w:rPr/>
        <w:t>social</w:t>
      </w:r>
      <w:r>
        <w:rPr>
          <w:spacing w:val="-3"/>
        </w:rPr>
        <w:t> </w:t>
      </w:r>
      <w:r>
        <w:rPr/>
        <w:t>la</w:t>
      </w:r>
      <w:r>
        <w:rPr>
          <w:spacing w:val="-2"/>
        </w:rPr>
        <w:t> </w:t>
      </w:r>
      <w:r>
        <w:rPr/>
        <w:t>educación,</w:t>
      </w:r>
      <w:r>
        <w:rPr>
          <w:spacing w:val="-2"/>
        </w:rPr>
        <w:t> </w:t>
      </w:r>
      <w:r>
        <w:rPr/>
        <w:t>la</w:t>
      </w:r>
      <w:r>
        <w:rPr>
          <w:spacing w:val="-3"/>
        </w:rPr>
        <w:t> </w:t>
      </w:r>
      <w:r>
        <w:rPr/>
        <w:t>salud,</w:t>
      </w:r>
      <w:r>
        <w:rPr>
          <w:spacing w:val="-3"/>
        </w:rPr>
        <w:t> </w:t>
      </w:r>
      <w:r>
        <w:rPr/>
        <w:t>la</w:t>
      </w:r>
      <w:r>
        <w:rPr>
          <w:spacing w:val="-3"/>
        </w:rPr>
        <w:t> </w:t>
      </w:r>
      <w:r>
        <w:rPr/>
        <w:t>alimentación</w:t>
      </w:r>
      <w:r>
        <w:rPr>
          <w:spacing w:val="-3"/>
        </w:rPr>
        <w:t> </w:t>
      </w:r>
      <w:r>
        <w:rPr/>
        <w:t>nutritiva y</w:t>
      </w:r>
      <w:r>
        <w:rPr>
          <w:spacing w:val="-6"/>
        </w:rPr>
        <w:t> </w:t>
      </w:r>
      <w:r>
        <w:rPr/>
        <w:t>de calidad, la vivienda digna y decorosa, el disfrute de un medio ambiente sano, el trabajo y la seguridad social y los relativos a la no discriminación y la igualdad sustantiva entre mujeres y hombres, en los términos de la Constitución Política de los Estados Unidos Mexicanos.</w:t>
      </w:r>
    </w:p>
    <w:p>
      <w:pPr>
        <w:spacing w:line="176" w:lineRule="exact" w:before="0"/>
        <w:ind w:left="569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01-06-2016,</w:t>
      </w:r>
      <w:r>
        <w:rPr>
          <w:rFonts w:ascii="Times New Roman" w:hAnsi="Times New Roman"/>
          <w:i/>
          <w:color w:val="0000FF"/>
          <w:spacing w:val="-8"/>
          <w:sz w:val="16"/>
        </w:rPr>
        <w:t> </w:t>
      </w:r>
      <w:r>
        <w:rPr>
          <w:rFonts w:ascii="Times New Roman" w:hAnsi="Times New Roman"/>
          <w:i/>
          <w:color w:val="0000FF"/>
          <w:sz w:val="16"/>
        </w:rPr>
        <w:t>22-06-2018,</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rPr>
          <w:rFonts w:ascii="Times New Roman"/>
          <w:i/>
          <w:sz w:val="16"/>
        </w:rPr>
      </w:pPr>
    </w:p>
    <w:p>
      <w:pPr>
        <w:pStyle w:val="BodyText"/>
        <w:spacing w:line="242" w:lineRule="auto"/>
        <w:ind w:left="338" w:right="345" w:firstLine="288"/>
        <w:jc w:val="both"/>
      </w:pPr>
      <w:bookmarkStart w:name="Artículo_7" w:id="7"/>
      <w:bookmarkEnd w:id="7"/>
      <w:r>
        <w:rPr/>
      </w:r>
      <w:r>
        <w:rPr>
          <w:rFonts w:ascii="Arial" w:hAnsi="Arial"/>
          <w:b/>
        </w:rPr>
        <w:t>Artículo 7. </w:t>
      </w:r>
      <w:r>
        <w:rPr/>
        <w:t>Toda persona tiene derecho a participar y a beneficiarse de los programas de desarrollo social, de acuerdo con los principios rectores de la Política de Desarrollo Social, en los términos que establezca la normatividad de cada programa.</w:t>
      </w:r>
    </w:p>
    <w:p>
      <w:pPr>
        <w:pStyle w:val="BodyText"/>
        <w:spacing w:before="225"/>
        <w:ind w:left="338" w:right="348" w:firstLine="288"/>
        <w:jc w:val="both"/>
      </w:pPr>
      <w:bookmarkStart w:name="Artículo_8" w:id="8"/>
      <w:bookmarkEnd w:id="8"/>
      <w:r>
        <w:rPr/>
      </w:r>
      <w:r>
        <w:rPr>
          <w:rFonts w:ascii="Arial" w:hAnsi="Arial"/>
          <w:b/>
        </w:rPr>
        <w:t>Artículo 8. </w:t>
      </w:r>
      <w:r>
        <w:rPr/>
        <w:t>Toda persona o grupo social en situación de vulnerabilidad tiene derecho a recibir</w:t>
      </w:r>
      <w:r>
        <w:rPr>
          <w:spacing w:val="40"/>
        </w:rPr>
        <w:t> </w:t>
      </w:r>
      <w:r>
        <w:rPr/>
        <w:t>acciones y apoyos tendientes a disminuir su desventaja.</w:t>
      </w:r>
    </w:p>
    <w:p>
      <w:pPr>
        <w:pStyle w:val="BodyText"/>
        <w:spacing w:before="229"/>
        <w:ind w:left="338" w:right="336" w:firstLine="288"/>
        <w:jc w:val="both"/>
      </w:pPr>
      <w:bookmarkStart w:name="Artículo_9" w:id="9"/>
      <w:bookmarkEnd w:id="9"/>
      <w:r>
        <w:rPr/>
      </w:r>
      <w:r>
        <w:rPr>
          <w:rFonts w:ascii="Arial" w:hAnsi="Arial"/>
          <w:b/>
        </w:rPr>
        <w:t>Artículo 9. </w:t>
      </w:r>
      <w:r>
        <w:rPr/>
        <w:t>Los municipios, las demarcaciones territoriales de la Ciudad de México, los gobiernos de las</w:t>
      </w:r>
      <w:r>
        <w:rPr>
          <w:spacing w:val="-1"/>
        </w:rPr>
        <w:t> </w:t>
      </w:r>
      <w:r>
        <w:rPr/>
        <w:t>entidades</w:t>
      </w:r>
      <w:r>
        <w:rPr>
          <w:spacing w:val="-1"/>
        </w:rPr>
        <w:t> </w:t>
      </w:r>
      <w:r>
        <w:rPr/>
        <w:t>federativas y</w:t>
      </w:r>
      <w:r>
        <w:rPr>
          <w:spacing w:val="-5"/>
        </w:rPr>
        <w:t> </w:t>
      </w:r>
      <w:r>
        <w:rPr/>
        <w:t>el</w:t>
      </w:r>
      <w:r>
        <w:rPr>
          <w:spacing w:val="-3"/>
        </w:rPr>
        <w:t> </w:t>
      </w:r>
      <w:r>
        <w:rPr/>
        <w:t>Poder</w:t>
      </w:r>
      <w:r>
        <w:rPr>
          <w:spacing w:val="-1"/>
        </w:rPr>
        <w:t> </w:t>
      </w:r>
      <w:r>
        <w:rPr/>
        <w:t>Ejecutivo</w:t>
      </w:r>
      <w:r>
        <w:rPr>
          <w:spacing w:val="-2"/>
        </w:rPr>
        <w:t> </w:t>
      </w:r>
      <w:r>
        <w:rPr/>
        <w:t>Federal, en</w:t>
      </w:r>
      <w:r>
        <w:rPr>
          <w:spacing w:val="-3"/>
        </w:rPr>
        <w:t> </w:t>
      </w:r>
      <w:r>
        <w:rPr/>
        <w:t>sus</w:t>
      </w:r>
      <w:r>
        <w:rPr>
          <w:spacing w:val="-1"/>
        </w:rPr>
        <w:t> </w:t>
      </w:r>
      <w:r>
        <w:rPr/>
        <w:t>respectivos</w:t>
      </w:r>
      <w:r>
        <w:rPr>
          <w:spacing w:val="-1"/>
        </w:rPr>
        <w:t> </w:t>
      </w:r>
      <w:r>
        <w:rPr/>
        <w:t>ámbitos,</w:t>
      </w:r>
      <w:r>
        <w:rPr>
          <w:spacing w:val="-2"/>
        </w:rPr>
        <w:t> </w:t>
      </w:r>
      <w:r>
        <w:rPr/>
        <w:t>formularán y</w:t>
      </w:r>
      <w:r>
        <w:rPr>
          <w:spacing w:val="-5"/>
        </w:rPr>
        <w:t> </w:t>
      </w:r>
      <w:r>
        <w:rPr/>
        <w:t>aplicarán políticas compensatorias y asistenciales, así como oportunidades de desarrollo productivo e ingreso en beneficio de las personas, familias, grupos sociales y, en su caso, pueblos y comunidades indígenas y afromexicanas, en situación de vulnerabilidad, destinando los recursos presupuestales necesarios y estableciendo metas cuantificables.</w:t>
      </w:r>
    </w:p>
    <w:p>
      <w:pPr>
        <w:spacing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01-04-2024,</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rPr>
          <w:rFonts w:ascii="Times New Roman"/>
          <w:i/>
          <w:sz w:val="16"/>
        </w:rPr>
      </w:pPr>
    </w:p>
    <w:p>
      <w:pPr>
        <w:pStyle w:val="BodyText"/>
        <w:spacing w:line="242" w:lineRule="auto" w:before="1"/>
        <w:ind w:left="338" w:firstLine="288"/>
      </w:pPr>
      <w:bookmarkStart w:name="Artículo_10" w:id="10"/>
      <w:bookmarkEnd w:id="10"/>
      <w:r>
        <w:rPr/>
      </w:r>
      <w:r>
        <w:rPr>
          <w:rFonts w:ascii="Arial" w:hAnsi="Arial"/>
          <w:b/>
        </w:rPr>
        <w:t>Artículo</w:t>
      </w:r>
      <w:r>
        <w:rPr>
          <w:rFonts w:ascii="Arial" w:hAnsi="Arial"/>
          <w:b/>
          <w:spacing w:val="23"/>
        </w:rPr>
        <w:t> </w:t>
      </w:r>
      <w:r>
        <w:rPr>
          <w:rFonts w:ascii="Arial" w:hAnsi="Arial"/>
          <w:b/>
        </w:rPr>
        <w:t>10.</w:t>
      </w:r>
      <w:r>
        <w:rPr>
          <w:rFonts w:ascii="Arial" w:hAnsi="Arial"/>
          <w:b/>
          <w:spacing w:val="23"/>
        </w:rPr>
        <w:t> </w:t>
      </w:r>
      <w:r>
        <w:rPr/>
        <w:t>Las</w:t>
      </w:r>
      <w:r>
        <w:rPr>
          <w:spacing w:val="23"/>
        </w:rPr>
        <w:t> </w:t>
      </w:r>
      <w:r>
        <w:rPr/>
        <w:t>personas</w:t>
      </w:r>
      <w:r>
        <w:rPr>
          <w:spacing w:val="25"/>
        </w:rPr>
        <w:t> </w:t>
      </w:r>
      <w:r>
        <w:rPr/>
        <w:t>beneficiarias</w:t>
      </w:r>
      <w:r>
        <w:rPr>
          <w:spacing w:val="25"/>
        </w:rPr>
        <w:t> </w:t>
      </w:r>
      <w:r>
        <w:rPr/>
        <w:t>de</w:t>
      </w:r>
      <w:r>
        <w:rPr>
          <w:spacing w:val="24"/>
        </w:rPr>
        <w:t> </w:t>
      </w:r>
      <w:r>
        <w:rPr/>
        <w:t>los</w:t>
      </w:r>
      <w:r>
        <w:rPr>
          <w:spacing w:val="23"/>
        </w:rPr>
        <w:t> </w:t>
      </w:r>
      <w:r>
        <w:rPr/>
        <w:t>programas</w:t>
      </w:r>
      <w:r>
        <w:rPr>
          <w:spacing w:val="23"/>
        </w:rPr>
        <w:t> </w:t>
      </w:r>
      <w:r>
        <w:rPr/>
        <w:t>de desarrollo social</w:t>
      </w:r>
      <w:r>
        <w:rPr>
          <w:spacing w:val="23"/>
        </w:rPr>
        <w:t> </w:t>
      </w:r>
      <w:r>
        <w:rPr/>
        <w:t>tienen</w:t>
      </w:r>
      <w:r>
        <w:rPr>
          <w:spacing w:val="24"/>
        </w:rPr>
        <w:t> </w:t>
      </w:r>
      <w:r>
        <w:rPr/>
        <w:t>los</w:t>
      </w:r>
      <w:r>
        <w:rPr>
          <w:spacing w:val="23"/>
        </w:rPr>
        <w:t> </w:t>
      </w:r>
      <w:r>
        <w:rPr/>
        <w:t>siguientes derechos y obligaciones: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4"/>
        </w:numPr>
        <w:tabs>
          <w:tab w:pos="1195" w:val="left" w:leader="none"/>
        </w:tabs>
        <w:spacing w:line="240" w:lineRule="auto" w:before="0" w:after="0"/>
        <w:ind w:left="1195" w:right="341" w:hanging="569"/>
        <w:jc w:val="left"/>
        <w:rPr>
          <w:sz w:val="20"/>
        </w:rPr>
      </w:pPr>
      <w:r>
        <w:rPr>
          <w:sz w:val="20"/>
        </w:rPr>
        <w:t>Recibir un</w:t>
      </w:r>
      <w:r>
        <w:rPr>
          <w:spacing w:val="-1"/>
          <w:sz w:val="20"/>
        </w:rPr>
        <w:t> </w:t>
      </w:r>
      <w:r>
        <w:rPr>
          <w:sz w:val="20"/>
        </w:rPr>
        <w:t>trato respetuoso, oportuno, con</w:t>
      </w:r>
      <w:r>
        <w:rPr>
          <w:spacing w:val="-1"/>
          <w:sz w:val="20"/>
        </w:rPr>
        <w:t> </w:t>
      </w:r>
      <w:r>
        <w:rPr>
          <w:sz w:val="20"/>
        </w:rPr>
        <w:t>calidad y libre</w:t>
      </w:r>
      <w:r>
        <w:rPr>
          <w:spacing w:val="-1"/>
          <w:sz w:val="20"/>
        </w:rPr>
        <w:t> </w:t>
      </w:r>
      <w:r>
        <w:rPr>
          <w:sz w:val="20"/>
        </w:rPr>
        <w:t>de</w:t>
      </w:r>
      <w:r>
        <w:rPr>
          <w:spacing w:val="-1"/>
          <w:sz w:val="20"/>
        </w:rPr>
        <w:t> </w:t>
      </w:r>
      <w:r>
        <w:rPr>
          <w:sz w:val="20"/>
        </w:rPr>
        <w:t>cualquier forma</w:t>
      </w:r>
      <w:r>
        <w:rPr>
          <w:spacing w:val="-1"/>
          <w:sz w:val="20"/>
        </w:rPr>
        <w:t> </w:t>
      </w:r>
      <w:r>
        <w:rPr>
          <w:sz w:val="20"/>
        </w:rPr>
        <w:t>de</w:t>
      </w:r>
      <w:r>
        <w:rPr>
          <w:spacing w:val="-1"/>
          <w:sz w:val="20"/>
        </w:rPr>
        <w:t> </w:t>
      </w:r>
      <w:r>
        <w:rPr>
          <w:sz w:val="20"/>
        </w:rPr>
        <w:t>discriminación</w:t>
      </w:r>
      <w:r>
        <w:rPr>
          <w:spacing w:val="-1"/>
          <w:sz w:val="20"/>
        </w:rPr>
        <w:t> </w:t>
      </w:r>
      <w:r>
        <w:rPr>
          <w:sz w:val="20"/>
        </w:rPr>
        <w:t>o </w:t>
      </w:r>
      <w:r>
        <w:rPr>
          <w:spacing w:val="-2"/>
          <w:sz w:val="20"/>
        </w:rPr>
        <w:t>violencias;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rPr>
          <w:rFonts w:ascii="Times New Roman"/>
          <w:i/>
          <w:sz w:val="16"/>
        </w:rPr>
      </w:pPr>
    </w:p>
    <w:p>
      <w:pPr>
        <w:pStyle w:val="ListParagraph"/>
        <w:numPr>
          <w:ilvl w:val="0"/>
          <w:numId w:val="4"/>
        </w:numPr>
        <w:tabs>
          <w:tab w:pos="1195" w:val="left" w:leader="none"/>
        </w:tabs>
        <w:spacing w:line="242" w:lineRule="auto" w:before="0" w:after="0"/>
        <w:ind w:left="1195" w:right="342" w:hanging="569"/>
        <w:jc w:val="left"/>
        <w:rPr>
          <w:sz w:val="20"/>
        </w:rPr>
      </w:pPr>
      <w:r>
        <w:rPr>
          <w:sz w:val="20"/>
        </w:rPr>
        <w:t>Acceder a la información necesaria de dichos programas, sus reglas de operación, recursos y </w:t>
      </w:r>
      <w:r>
        <w:rPr>
          <w:spacing w:val="-2"/>
          <w:sz w:val="20"/>
        </w:rPr>
        <w:t>cobertura;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4"/>
        </w:numPr>
        <w:tabs>
          <w:tab w:pos="1195" w:val="left" w:leader="none"/>
        </w:tabs>
        <w:spacing w:line="240" w:lineRule="auto" w:before="0" w:after="0"/>
        <w:ind w:left="1195" w:right="0" w:hanging="569"/>
        <w:jc w:val="left"/>
        <w:rPr>
          <w:sz w:val="20"/>
        </w:rPr>
      </w:pPr>
      <w:r>
        <w:rPr>
          <w:sz w:val="20"/>
        </w:rPr>
        <w:t>Tener</w:t>
      </w:r>
      <w:r>
        <w:rPr>
          <w:spacing w:val="-6"/>
          <w:sz w:val="20"/>
        </w:rPr>
        <w:t> </w:t>
      </w:r>
      <w:r>
        <w:rPr>
          <w:sz w:val="20"/>
        </w:rPr>
        <w:t>la</w:t>
      </w:r>
      <w:r>
        <w:rPr>
          <w:spacing w:val="-5"/>
          <w:sz w:val="20"/>
        </w:rPr>
        <w:t> </w:t>
      </w:r>
      <w:r>
        <w:rPr>
          <w:sz w:val="20"/>
        </w:rPr>
        <w:t>reserva</w:t>
      </w:r>
      <w:r>
        <w:rPr>
          <w:spacing w:val="-2"/>
          <w:sz w:val="20"/>
        </w:rPr>
        <w:t> </w:t>
      </w:r>
      <w:r>
        <w:rPr>
          <w:sz w:val="20"/>
        </w:rPr>
        <w:t>y</w:t>
      </w:r>
      <w:r>
        <w:rPr>
          <w:spacing w:val="-8"/>
          <w:sz w:val="20"/>
        </w:rPr>
        <w:t> </w:t>
      </w:r>
      <w:r>
        <w:rPr>
          <w:sz w:val="20"/>
        </w:rPr>
        <w:t>privacidad</w:t>
      </w:r>
      <w:r>
        <w:rPr>
          <w:spacing w:val="-7"/>
          <w:sz w:val="20"/>
        </w:rPr>
        <w:t> </w:t>
      </w:r>
      <w:r>
        <w:rPr>
          <w:sz w:val="20"/>
        </w:rPr>
        <w:t>de</w:t>
      </w:r>
      <w:r>
        <w:rPr>
          <w:spacing w:val="-5"/>
          <w:sz w:val="20"/>
        </w:rPr>
        <w:t> </w:t>
      </w:r>
      <w:r>
        <w:rPr>
          <w:sz w:val="20"/>
        </w:rPr>
        <w:t>la</w:t>
      </w:r>
      <w:r>
        <w:rPr>
          <w:spacing w:val="-6"/>
          <w:sz w:val="20"/>
        </w:rPr>
        <w:t> </w:t>
      </w:r>
      <w:r>
        <w:rPr>
          <w:sz w:val="20"/>
        </w:rPr>
        <w:t>información</w:t>
      </w:r>
      <w:r>
        <w:rPr>
          <w:spacing w:val="-6"/>
          <w:sz w:val="20"/>
        </w:rPr>
        <w:t> </w:t>
      </w:r>
      <w:r>
        <w:rPr>
          <w:spacing w:val="-2"/>
          <w:sz w:val="20"/>
        </w:rPr>
        <w:t>personal;</w:t>
      </w:r>
    </w:p>
    <w:p>
      <w:pPr>
        <w:pStyle w:val="BodyText"/>
        <w:spacing w:before="1"/>
      </w:pPr>
    </w:p>
    <w:p>
      <w:pPr>
        <w:pStyle w:val="ListParagraph"/>
        <w:numPr>
          <w:ilvl w:val="0"/>
          <w:numId w:val="4"/>
        </w:numPr>
        <w:tabs>
          <w:tab w:pos="1195" w:val="left" w:leader="none"/>
        </w:tabs>
        <w:spacing w:line="240" w:lineRule="auto" w:before="0" w:after="0"/>
        <w:ind w:left="1195" w:right="346" w:hanging="569"/>
        <w:jc w:val="both"/>
        <w:rPr>
          <w:sz w:val="20"/>
        </w:rPr>
      </w:pPr>
      <w:r>
        <w:rPr>
          <w:sz w:val="20"/>
        </w:rPr>
        <w:t>Presentar denuncias y quejas ante las instancias correspondientes por el incumplimiento de esta Ley;</w:t>
      </w:r>
    </w:p>
    <w:p>
      <w:pPr>
        <w:pStyle w:val="ListParagraph"/>
        <w:numPr>
          <w:ilvl w:val="0"/>
          <w:numId w:val="4"/>
        </w:numPr>
        <w:tabs>
          <w:tab w:pos="1195" w:val="left" w:leader="none"/>
        </w:tabs>
        <w:spacing w:line="242" w:lineRule="auto" w:before="229" w:after="0"/>
        <w:ind w:left="1195" w:right="340" w:hanging="569"/>
        <w:jc w:val="both"/>
        <w:rPr>
          <w:sz w:val="20"/>
        </w:rPr>
      </w:pPr>
      <w:r>
        <w:rPr>
          <w:sz w:val="20"/>
        </w:rPr>
        <w:t>Recibir</w:t>
      </w:r>
      <w:r>
        <w:rPr>
          <w:spacing w:val="-1"/>
          <w:sz w:val="20"/>
        </w:rPr>
        <w:t> </w:t>
      </w:r>
      <w:r>
        <w:rPr>
          <w:sz w:val="20"/>
        </w:rPr>
        <w:t>los</w:t>
      </w:r>
      <w:r>
        <w:rPr>
          <w:spacing w:val="-1"/>
          <w:sz w:val="20"/>
        </w:rPr>
        <w:t> </w:t>
      </w:r>
      <w:r>
        <w:rPr>
          <w:sz w:val="20"/>
        </w:rPr>
        <w:t>servicios y</w:t>
      </w:r>
      <w:r>
        <w:rPr>
          <w:spacing w:val="-5"/>
          <w:sz w:val="20"/>
        </w:rPr>
        <w:t> </w:t>
      </w:r>
      <w:r>
        <w:rPr>
          <w:sz w:val="20"/>
        </w:rPr>
        <w:t>prestaciones</w:t>
      </w:r>
      <w:r>
        <w:rPr>
          <w:spacing w:val="-1"/>
          <w:sz w:val="20"/>
        </w:rPr>
        <w:t> </w:t>
      </w:r>
      <w:r>
        <w:rPr>
          <w:sz w:val="20"/>
        </w:rPr>
        <w:t>de</w:t>
      </w:r>
      <w:r>
        <w:rPr>
          <w:spacing w:val="-3"/>
          <w:sz w:val="20"/>
        </w:rPr>
        <w:t> </w:t>
      </w:r>
      <w:r>
        <w:rPr>
          <w:sz w:val="20"/>
        </w:rPr>
        <w:t>los</w:t>
      </w:r>
      <w:r>
        <w:rPr>
          <w:spacing w:val="-1"/>
          <w:sz w:val="20"/>
        </w:rPr>
        <w:t> </w:t>
      </w:r>
      <w:r>
        <w:rPr>
          <w:sz w:val="20"/>
        </w:rPr>
        <w:t>programas</w:t>
      </w:r>
      <w:r>
        <w:rPr>
          <w:spacing w:val="-1"/>
          <w:sz w:val="20"/>
        </w:rPr>
        <w:t> </w:t>
      </w:r>
      <w:r>
        <w:rPr>
          <w:sz w:val="20"/>
        </w:rPr>
        <w:t>conforme</w:t>
      </w:r>
      <w:r>
        <w:rPr>
          <w:spacing w:val="-2"/>
          <w:sz w:val="20"/>
        </w:rPr>
        <w:t> </w:t>
      </w:r>
      <w:r>
        <w:rPr>
          <w:sz w:val="20"/>
        </w:rPr>
        <w:t>a</w:t>
      </w:r>
      <w:r>
        <w:rPr>
          <w:spacing w:val="-2"/>
          <w:sz w:val="20"/>
        </w:rPr>
        <w:t> </w:t>
      </w:r>
      <w:r>
        <w:rPr>
          <w:sz w:val="20"/>
        </w:rPr>
        <w:t>sus</w:t>
      </w:r>
      <w:r>
        <w:rPr>
          <w:spacing w:val="-1"/>
          <w:sz w:val="20"/>
        </w:rPr>
        <w:t> </w:t>
      </w:r>
      <w:r>
        <w:rPr>
          <w:sz w:val="20"/>
        </w:rPr>
        <w:t>reglas</w:t>
      </w:r>
      <w:r>
        <w:rPr>
          <w:spacing w:val="-1"/>
          <w:sz w:val="20"/>
        </w:rPr>
        <w:t> </w:t>
      </w:r>
      <w:r>
        <w:rPr>
          <w:sz w:val="20"/>
        </w:rPr>
        <w:t>de</w:t>
      </w:r>
      <w:r>
        <w:rPr>
          <w:spacing w:val="-3"/>
          <w:sz w:val="20"/>
        </w:rPr>
        <w:t> </w:t>
      </w:r>
      <w:r>
        <w:rPr>
          <w:sz w:val="20"/>
        </w:rPr>
        <w:t>operación,</w:t>
      </w:r>
      <w:r>
        <w:rPr>
          <w:spacing w:val="-2"/>
          <w:sz w:val="20"/>
        </w:rPr>
        <w:t> </w:t>
      </w:r>
      <w:r>
        <w:rPr>
          <w:sz w:val="20"/>
        </w:rPr>
        <w:t>salvo que les sean suspendidos por resolución administrativa o judicial debidamente fundada y </w:t>
      </w:r>
      <w:r>
        <w:rPr>
          <w:spacing w:val="-2"/>
          <w:sz w:val="20"/>
        </w:rPr>
        <w:t>motivada;</w:t>
      </w:r>
    </w:p>
    <w:p>
      <w:pPr>
        <w:pStyle w:val="ListParagraph"/>
        <w:numPr>
          <w:ilvl w:val="0"/>
          <w:numId w:val="4"/>
        </w:numPr>
        <w:tabs>
          <w:tab w:pos="1195" w:val="left" w:leader="none"/>
        </w:tabs>
        <w:spacing w:line="240" w:lineRule="auto" w:before="222" w:after="0"/>
        <w:ind w:left="1195" w:right="0" w:hanging="569"/>
        <w:jc w:val="left"/>
        <w:rPr>
          <w:sz w:val="20"/>
        </w:rPr>
      </w:pPr>
      <w:r>
        <w:rPr>
          <w:sz w:val="20"/>
        </w:rPr>
        <w:t>Presentar</w:t>
      </w:r>
      <w:r>
        <w:rPr>
          <w:spacing w:val="-7"/>
          <w:sz w:val="20"/>
        </w:rPr>
        <w:t> </w:t>
      </w:r>
      <w:r>
        <w:rPr>
          <w:sz w:val="20"/>
        </w:rPr>
        <w:t>su</w:t>
      </w:r>
      <w:r>
        <w:rPr>
          <w:spacing w:val="-7"/>
          <w:sz w:val="20"/>
        </w:rPr>
        <w:t> </w:t>
      </w:r>
      <w:r>
        <w:rPr>
          <w:sz w:val="20"/>
        </w:rPr>
        <w:t>solicitud</w:t>
      </w:r>
      <w:r>
        <w:rPr>
          <w:spacing w:val="-6"/>
          <w:sz w:val="20"/>
        </w:rPr>
        <w:t> </w:t>
      </w:r>
      <w:r>
        <w:rPr>
          <w:sz w:val="20"/>
        </w:rPr>
        <w:t>de</w:t>
      </w:r>
      <w:r>
        <w:rPr>
          <w:spacing w:val="-7"/>
          <w:sz w:val="20"/>
        </w:rPr>
        <w:t> </w:t>
      </w:r>
      <w:r>
        <w:rPr>
          <w:sz w:val="20"/>
        </w:rPr>
        <w:t>inclusión</w:t>
      </w:r>
      <w:r>
        <w:rPr>
          <w:spacing w:val="-5"/>
          <w:sz w:val="20"/>
        </w:rPr>
        <w:t> </w:t>
      </w:r>
      <w:r>
        <w:rPr>
          <w:sz w:val="20"/>
        </w:rPr>
        <w:t>en</w:t>
      </w:r>
      <w:r>
        <w:rPr>
          <w:spacing w:val="-6"/>
          <w:sz w:val="20"/>
        </w:rPr>
        <w:t> </w:t>
      </w:r>
      <w:r>
        <w:rPr>
          <w:sz w:val="20"/>
        </w:rPr>
        <w:t>el</w:t>
      </w:r>
      <w:r>
        <w:rPr>
          <w:spacing w:val="-5"/>
          <w:sz w:val="20"/>
        </w:rPr>
        <w:t> </w:t>
      </w:r>
      <w:r>
        <w:rPr>
          <w:spacing w:val="-2"/>
          <w:sz w:val="20"/>
        </w:rPr>
        <w:t>padrón;</w:t>
      </w:r>
    </w:p>
    <w:p>
      <w:pPr>
        <w:pStyle w:val="BodyText"/>
        <w:spacing w:before="1"/>
      </w:pPr>
    </w:p>
    <w:p>
      <w:pPr>
        <w:pStyle w:val="ListParagraph"/>
        <w:numPr>
          <w:ilvl w:val="0"/>
          <w:numId w:val="4"/>
        </w:numPr>
        <w:tabs>
          <w:tab w:pos="1195" w:val="left" w:leader="none"/>
        </w:tabs>
        <w:spacing w:line="240" w:lineRule="auto" w:before="0" w:after="0"/>
        <w:ind w:left="1195" w:right="0" w:hanging="569"/>
        <w:jc w:val="left"/>
        <w:rPr>
          <w:sz w:val="20"/>
        </w:rPr>
      </w:pPr>
      <w:r>
        <w:rPr>
          <w:sz w:val="20"/>
        </w:rPr>
        <w:t>Participar</w:t>
      </w:r>
      <w:r>
        <w:rPr>
          <w:spacing w:val="-6"/>
          <w:sz w:val="20"/>
        </w:rPr>
        <w:t> </w:t>
      </w:r>
      <w:r>
        <w:rPr>
          <w:sz w:val="20"/>
        </w:rPr>
        <w:t>de</w:t>
      </w:r>
      <w:r>
        <w:rPr>
          <w:spacing w:val="-8"/>
          <w:sz w:val="20"/>
        </w:rPr>
        <w:t> </w:t>
      </w:r>
      <w:r>
        <w:rPr>
          <w:sz w:val="20"/>
        </w:rPr>
        <w:t>manera</w:t>
      </w:r>
      <w:r>
        <w:rPr>
          <w:spacing w:val="-8"/>
          <w:sz w:val="20"/>
        </w:rPr>
        <w:t> </w:t>
      </w:r>
      <w:r>
        <w:rPr>
          <w:sz w:val="20"/>
        </w:rPr>
        <w:t>corresponsable</w:t>
      </w:r>
      <w:r>
        <w:rPr>
          <w:spacing w:val="-8"/>
          <w:sz w:val="20"/>
        </w:rPr>
        <w:t> </w:t>
      </w:r>
      <w:r>
        <w:rPr>
          <w:sz w:val="20"/>
        </w:rPr>
        <w:t>en</w:t>
      </w:r>
      <w:r>
        <w:rPr>
          <w:spacing w:val="-8"/>
          <w:sz w:val="20"/>
        </w:rPr>
        <w:t> </w:t>
      </w:r>
      <w:r>
        <w:rPr>
          <w:sz w:val="20"/>
        </w:rPr>
        <w:t>los</w:t>
      </w:r>
      <w:r>
        <w:rPr>
          <w:spacing w:val="-7"/>
          <w:sz w:val="20"/>
        </w:rPr>
        <w:t> </w:t>
      </w:r>
      <w:r>
        <w:rPr>
          <w:sz w:val="20"/>
        </w:rPr>
        <w:t>programas</w:t>
      </w:r>
      <w:r>
        <w:rPr>
          <w:spacing w:val="-7"/>
          <w:sz w:val="20"/>
        </w:rPr>
        <w:t> </w:t>
      </w:r>
      <w:r>
        <w:rPr>
          <w:sz w:val="20"/>
        </w:rPr>
        <w:t>de</w:t>
      </w:r>
      <w:r>
        <w:rPr>
          <w:spacing w:val="-8"/>
          <w:sz w:val="20"/>
        </w:rPr>
        <w:t> </w:t>
      </w:r>
      <w:r>
        <w:rPr>
          <w:sz w:val="20"/>
        </w:rPr>
        <w:t>desarrollo</w:t>
      </w:r>
      <w:r>
        <w:rPr>
          <w:spacing w:val="-8"/>
          <w:sz w:val="20"/>
        </w:rPr>
        <w:t> </w:t>
      </w:r>
      <w:r>
        <w:rPr>
          <w:spacing w:val="-2"/>
          <w:sz w:val="20"/>
        </w:rPr>
        <w:t>social;</w:t>
      </w:r>
    </w:p>
    <w:p>
      <w:pPr>
        <w:pStyle w:val="BodyText"/>
        <w:spacing w:before="1"/>
      </w:pPr>
    </w:p>
    <w:p>
      <w:pPr>
        <w:pStyle w:val="ListParagraph"/>
        <w:numPr>
          <w:ilvl w:val="0"/>
          <w:numId w:val="4"/>
        </w:numPr>
        <w:tabs>
          <w:tab w:pos="1193" w:val="left" w:leader="none"/>
          <w:tab w:pos="1195" w:val="left" w:leader="none"/>
        </w:tabs>
        <w:spacing w:line="240" w:lineRule="auto" w:before="1" w:after="0"/>
        <w:ind w:left="1195" w:right="343" w:hanging="569"/>
        <w:jc w:val="both"/>
        <w:rPr>
          <w:sz w:val="20"/>
        </w:rPr>
      </w:pPr>
      <w:r>
        <w:rPr>
          <w:sz w:val="20"/>
        </w:rPr>
        <w:t>Proporcionar la información socioeconómica que les sea requerida por las autoridades, en los términos que establezca la normatividad correspondiente, y</w:t>
      </w:r>
    </w:p>
    <w:p>
      <w:pPr>
        <w:pStyle w:val="ListParagraph"/>
        <w:numPr>
          <w:ilvl w:val="0"/>
          <w:numId w:val="4"/>
        </w:numPr>
        <w:tabs>
          <w:tab w:pos="1195" w:val="left" w:leader="none"/>
        </w:tabs>
        <w:spacing w:line="240" w:lineRule="auto" w:before="228" w:after="0"/>
        <w:ind w:left="1195" w:right="0" w:hanging="569"/>
        <w:jc w:val="left"/>
        <w:rPr>
          <w:sz w:val="20"/>
        </w:rPr>
      </w:pPr>
      <w:r>
        <w:rPr>
          <w:sz w:val="20"/>
        </w:rPr>
        <w:t>Cumplir</w:t>
      </w:r>
      <w:r>
        <w:rPr>
          <w:spacing w:val="-7"/>
          <w:sz w:val="20"/>
        </w:rPr>
        <w:t> </w:t>
      </w:r>
      <w:r>
        <w:rPr>
          <w:sz w:val="20"/>
        </w:rPr>
        <w:t>la</w:t>
      </w:r>
      <w:r>
        <w:rPr>
          <w:spacing w:val="-6"/>
          <w:sz w:val="20"/>
        </w:rPr>
        <w:t> </w:t>
      </w:r>
      <w:r>
        <w:rPr>
          <w:sz w:val="20"/>
        </w:rPr>
        <w:t>normatividad</w:t>
      </w:r>
      <w:r>
        <w:rPr>
          <w:spacing w:val="-5"/>
          <w:sz w:val="20"/>
        </w:rPr>
        <w:t> </w:t>
      </w:r>
      <w:r>
        <w:rPr>
          <w:sz w:val="20"/>
        </w:rPr>
        <w:t>de</w:t>
      </w:r>
      <w:r>
        <w:rPr>
          <w:spacing w:val="-7"/>
          <w:sz w:val="20"/>
        </w:rPr>
        <w:t> </w:t>
      </w:r>
      <w:r>
        <w:rPr>
          <w:sz w:val="20"/>
        </w:rPr>
        <w:t>los</w:t>
      </w:r>
      <w:r>
        <w:rPr>
          <w:spacing w:val="-6"/>
          <w:sz w:val="20"/>
        </w:rPr>
        <w:t> </w:t>
      </w:r>
      <w:r>
        <w:rPr>
          <w:sz w:val="20"/>
        </w:rPr>
        <w:t>programas</w:t>
      </w:r>
      <w:r>
        <w:rPr>
          <w:spacing w:val="-7"/>
          <w:sz w:val="20"/>
        </w:rPr>
        <w:t> </w:t>
      </w:r>
      <w:r>
        <w:rPr>
          <w:sz w:val="20"/>
        </w:rPr>
        <w:t>de</w:t>
      </w:r>
      <w:r>
        <w:rPr>
          <w:spacing w:val="-8"/>
          <w:sz w:val="20"/>
        </w:rPr>
        <w:t> </w:t>
      </w:r>
      <w:r>
        <w:rPr>
          <w:sz w:val="20"/>
        </w:rPr>
        <w:t>desarrollo</w:t>
      </w:r>
      <w:r>
        <w:rPr>
          <w:spacing w:val="-8"/>
          <w:sz w:val="20"/>
        </w:rPr>
        <w:t> </w:t>
      </w:r>
      <w:r>
        <w:rPr>
          <w:spacing w:val="-2"/>
          <w:sz w:val="20"/>
        </w:rPr>
        <w:t>social.</w:t>
      </w:r>
    </w:p>
    <w:p>
      <w:pPr>
        <w:pStyle w:val="Heading1"/>
        <w:spacing w:line="252" w:lineRule="exact" w:before="229"/>
        <w:ind w:right="1605"/>
      </w:pPr>
      <w:r>
        <w:rPr/>
        <w:t>TÍTULO</w:t>
      </w:r>
      <w:r>
        <w:rPr>
          <w:spacing w:val="-4"/>
        </w:rPr>
        <w:t> </w:t>
      </w:r>
      <w:r>
        <w:rPr>
          <w:spacing w:val="-2"/>
        </w:rPr>
        <w:t>TERCERO</w:t>
      </w:r>
    </w:p>
    <w:p>
      <w:pPr>
        <w:spacing w:line="252" w:lineRule="exact" w:before="0"/>
        <w:ind w:left="1603" w:right="1611"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9"/>
          <w:sz w:val="22"/>
        </w:rPr>
        <w:t> </w:t>
      </w:r>
      <w:r>
        <w:rPr>
          <w:rFonts w:ascii="Arial" w:hAnsi="Arial"/>
          <w:b/>
          <w:sz w:val="22"/>
        </w:rPr>
        <w:t>POLÍTICA</w:t>
      </w:r>
      <w:r>
        <w:rPr>
          <w:rFonts w:ascii="Arial" w:hAnsi="Arial"/>
          <w:b/>
          <w:spacing w:val="-9"/>
          <w:sz w:val="22"/>
        </w:rPr>
        <w:t> </w:t>
      </w:r>
      <w:r>
        <w:rPr>
          <w:rFonts w:ascii="Arial" w:hAnsi="Arial"/>
          <w:b/>
          <w:sz w:val="22"/>
        </w:rPr>
        <w:t>NACIONAL</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DESARROLLO</w:t>
      </w:r>
      <w:r>
        <w:rPr>
          <w:rFonts w:ascii="Arial" w:hAnsi="Arial"/>
          <w:b/>
          <w:spacing w:val="-2"/>
          <w:sz w:val="22"/>
        </w:rPr>
        <w:t> SOCIAL</w:t>
      </w:r>
    </w:p>
    <w:p>
      <w:pPr>
        <w:pStyle w:val="BodyText"/>
        <w:spacing w:before="1"/>
        <w:rPr>
          <w:rFonts w:ascii="Arial"/>
          <w:b/>
          <w:sz w:val="22"/>
        </w:rPr>
      </w:pPr>
    </w:p>
    <w:p>
      <w:pPr>
        <w:pStyle w:val="Heading2"/>
      </w:pPr>
      <w:r>
        <w:rPr/>
        <w:t>Capítulo</w:t>
      </w:r>
      <w:r>
        <w:rPr>
          <w:spacing w:val="-5"/>
        </w:rPr>
        <w:t> </w:t>
      </w:r>
      <w:r>
        <w:rPr>
          <w:spacing w:val="-10"/>
        </w:rPr>
        <w:t>I</w:t>
      </w:r>
    </w:p>
    <w:p>
      <w:pPr>
        <w:spacing w:before="1"/>
        <w:ind w:left="1605" w:right="1603" w:firstLine="0"/>
        <w:jc w:val="center"/>
        <w:rPr>
          <w:rFonts w:ascii="Arial"/>
          <w:b/>
          <w:sz w:val="22"/>
        </w:rPr>
      </w:pPr>
      <w:r>
        <w:rPr>
          <w:rFonts w:ascii="Arial"/>
          <w:b/>
          <w:sz w:val="22"/>
        </w:rPr>
        <w:t>De</w:t>
      </w:r>
      <w:r>
        <w:rPr>
          <w:rFonts w:ascii="Arial"/>
          <w:b/>
          <w:spacing w:val="-2"/>
          <w:sz w:val="22"/>
        </w:rPr>
        <w:t> </w:t>
      </w:r>
      <w:r>
        <w:rPr>
          <w:rFonts w:ascii="Arial"/>
          <w:b/>
          <w:sz w:val="22"/>
        </w:rPr>
        <w:t>los</w:t>
      </w:r>
      <w:r>
        <w:rPr>
          <w:rFonts w:ascii="Arial"/>
          <w:b/>
          <w:spacing w:val="-2"/>
          <w:sz w:val="22"/>
        </w:rPr>
        <w:t> Objetivos</w:t>
      </w:r>
    </w:p>
    <w:p>
      <w:pPr>
        <w:pStyle w:val="BodyText"/>
        <w:spacing w:before="232"/>
        <w:ind w:left="626"/>
      </w:pPr>
      <w:bookmarkStart w:name="Artículo_11" w:id="11"/>
      <w:bookmarkEnd w:id="11"/>
      <w:r>
        <w:rPr/>
      </w:r>
      <w:r>
        <w:rPr>
          <w:rFonts w:ascii="Arial" w:hAnsi="Arial"/>
          <w:b/>
        </w:rPr>
        <w:t>Artículo</w:t>
      </w:r>
      <w:r>
        <w:rPr>
          <w:rFonts w:ascii="Arial" w:hAnsi="Arial"/>
          <w:b/>
          <w:spacing w:val="-7"/>
        </w:rPr>
        <w:t> </w:t>
      </w:r>
      <w:r>
        <w:rPr>
          <w:rFonts w:ascii="Arial" w:hAnsi="Arial"/>
          <w:b/>
        </w:rPr>
        <w:t>11.</w:t>
      </w:r>
      <w:r>
        <w:rPr>
          <w:rFonts w:ascii="Arial" w:hAnsi="Arial"/>
          <w:b/>
          <w:spacing w:val="-8"/>
        </w:rPr>
        <w:t> </w:t>
      </w:r>
      <w:r>
        <w:rPr/>
        <w:t>La</w:t>
      </w:r>
      <w:r>
        <w:rPr>
          <w:spacing w:val="-7"/>
        </w:rPr>
        <w:t> </w:t>
      </w:r>
      <w:r>
        <w:rPr/>
        <w:t>Política</w:t>
      </w:r>
      <w:r>
        <w:rPr>
          <w:spacing w:val="-8"/>
        </w:rPr>
        <w:t> </w:t>
      </w:r>
      <w:r>
        <w:rPr/>
        <w:t>Nacional</w:t>
      </w:r>
      <w:r>
        <w:rPr>
          <w:spacing w:val="-8"/>
        </w:rPr>
        <w:t> </w:t>
      </w:r>
      <w:r>
        <w:rPr/>
        <w:t>de</w:t>
      </w:r>
      <w:r>
        <w:rPr>
          <w:spacing w:val="-7"/>
        </w:rPr>
        <w:t> </w:t>
      </w:r>
      <w:r>
        <w:rPr/>
        <w:t>Desarrollo</w:t>
      </w:r>
      <w:r>
        <w:rPr>
          <w:spacing w:val="-8"/>
        </w:rPr>
        <w:t> </w:t>
      </w:r>
      <w:r>
        <w:rPr/>
        <w:t>Social</w:t>
      </w:r>
      <w:r>
        <w:rPr>
          <w:spacing w:val="-6"/>
        </w:rPr>
        <w:t> </w:t>
      </w:r>
      <w:r>
        <w:rPr/>
        <w:t>tiene</w:t>
      </w:r>
      <w:r>
        <w:rPr>
          <w:spacing w:val="-8"/>
        </w:rPr>
        <w:t> </w:t>
      </w:r>
      <w:r>
        <w:rPr/>
        <w:t>los</w:t>
      </w:r>
      <w:r>
        <w:rPr>
          <w:spacing w:val="-6"/>
        </w:rPr>
        <w:t> </w:t>
      </w:r>
      <w:r>
        <w:rPr/>
        <w:t>siguientes</w:t>
      </w:r>
      <w:r>
        <w:rPr>
          <w:spacing w:val="-7"/>
        </w:rPr>
        <w:t> </w:t>
      </w:r>
      <w:r>
        <w:rPr>
          <w:spacing w:val="-2"/>
        </w:rPr>
        <w:t>objetivos:</w:t>
      </w:r>
    </w:p>
    <w:p>
      <w:pPr>
        <w:pStyle w:val="ListParagraph"/>
        <w:numPr>
          <w:ilvl w:val="0"/>
          <w:numId w:val="5"/>
        </w:numPr>
        <w:tabs>
          <w:tab w:pos="1193" w:val="left" w:leader="none"/>
          <w:tab w:pos="1195" w:val="left" w:leader="none"/>
        </w:tabs>
        <w:spacing w:line="242" w:lineRule="auto" w:before="224" w:after="0"/>
        <w:ind w:left="1195" w:right="334" w:hanging="569"/>
        <w:jc w:val="both"/>
        <w:rPr>
          <w:sz w:val="20"/>
        </w:rPr>
      </w:pPr>
      <w:r>
        <w:rPr>
          <w:sz w:val="20"/>
        </w:rPr>
        <w:t>Propiciar las condiciones que aseguren el disfrute de los derechos sociales, individuales o colectivos, garantizando el acceso a los programas de desarrollo social y la igualdad de oportunidades, así como la superación de la discriminación, la exclusión social y la eliminación de las brechas de desigualdad entre mujeres y hombres;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rPr>
          <w:rFonts w:ascii="Times New Roman"/>
          <w:i/>
          <w:sz w:val="16"/>
        </w:rPr>
      </w:pPr>
    </w:p>
    <w:p>
      <w:pPr>
        <w:pStyle w:val="ListParagraph"/>
        <w:numPr>
          <w:ilvl w:val="0"/>
          <w:numId w:val="5"/>
        </w:numPr>
        <w:tabs>
          <w:tab w:pos="1192" w:val="left" w:leader="none"/>
          <w:tab w:pos="1195" w:val="left" w:leader="none"/>
        </w:tabs>
        <w:spacing w:line="242" w:lineRule="auto" w:before="0" w:after="0"/>
        <w:ind w:left="1195" w:right="334" w:hanging="569"/>
        <w:jc w:val="both"/>
        <w:rPr>
          <w:sz w:val="20"/>
        </w:rPr>
      </w:pPr>
      <w:r>
        <w:rPr>
          <w:sz w:val="20"/>
        </w:rPr>
        <w:t>Promover un desarrollo económico con sentido social que propicie y conserve el empleo, eleve el nivel de ingreso, mejore su distribución y fomente la igualdad salarial entre mujeres y </w:t>
      </w:r>
      <w:r>
        <w:rPr>
          <w:spacing w:val="-2"/>
          <w:sz w:val="20"/>
        </w:rPr>
        <w:t>hombres;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1"/>
        <w:rPr>
          <w:rFonts w:ascii="Times New Roman"/>
          <w:i/>
        </w:rPr>
      </w:pPr>
    </w:p>
    <w:p>
      <w:pPr>
        <w:pStyle w:val="ListParagraph"/>
        <w:numPr>
          <w:ilvl w:val="0"/>
          <w:numId w:val="5"/>
        </w:numPr>
        <w:tabs>
          <w:tab w:pos="1195" w:val="left" w:leader="none"/>
        </w:tabs>
        <w:spacing w:line="240" w:lineRule="auto" w:before="0" w:after="0"/>
        <w:ind w:left="1195" w:right="0" w:hanging="569"/>
        <w:jc w:val="left"/>
        <w:rPr>
          <w:sz w:val="20"/>
        </w:rPr>
      </w:pPr>
      <w:r>
        <w:rPr>
          <w:sz w:val="20"/>
        </w:rPr>
        <w:t>Fortalecer</w:t>
      </w:r>
      <w:r>
        <w:rPr>
          <w:spacing w:val="-8"/>
          <w:sz w:val="20"/>
        </w:rPr>
        <w:t> </w:t>
      </w:r>
      <w:r>
        <w:rPr>
          <w:sz w:val="20"/>
        </w:rPr>
        <w:t>el</w:t>
      </w:r>
      <w:r>
        <w:rPr>
          <w:spacing w:val="-9"/>
          <w:sz w:val="20"/>
        </w:rPr>
        <w:t> </w:t>
      </w:r>
      <w:r>
        <w:rPr>
          <w:sz w:val="20"/>
        </w:rPr>
        <w:t>desarrollo</w:t>
      </w:r>
      <w:r>
        <w:rPr>
          <w:spacing w:val="-10"/>
          <w:sz w:val="20"/>
        </w:rPr>
        <w:t> </w:t>
      </w:r>
      <w:r>
        <w:rPr>
          <w:sz w:val="20"/>
        </w:rPr>
        <w:t>regional</w:t>
      </w:r>
      <w:r>
        <w:rPr>
          <w:spacing w:val="-11"/>
          <w:sz w:val="20"/>
        </w:rPr>
        <w:t> </w:t>
      </w:r>
      <w:r>
        <w:rPr>
          <w:spacing w:val="-2"/>
          <w:sz w:val="20"/>
        </w:rPr>
        <w:t>equilibrado;</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26-01-</w:t>
      </w:r>
      <w:r>
        <w:rPr>
          <w:rFonts w:ascii="Times New Roman" w:hAnsi="Times New Roman"/>
          <w:i/>
          <w:color w:val="0000FF"/>
          <w:spacing w:val="-4"/>
          <w:sz w:val="16"/>
        </w:rPr>
        <w:t>2018</w:t>
      </w:r>
    </w:p>
    <w:p>
      <w:pPr>
        <w:pStyle w:val="ListParagraph"/>
        <w:numPr>
          <w:ilvl w:val="0"/>
          <w:numId w:val="5"/>
        </w:numPr>
        <w:tabs>
          <w:tab w:pos="1195" w:val="left" w:leader="none"/>
        </w:tabs>
        <w:spacing w:line="242" w:lineRule="auto" w:before="229" w:after="0"/>
        <w:ind w:left="1195" w:right="343" w:hanging="569"/>
        <w:jc w:val="left"/>
        <w:rPr>
          <w:sz w:val="20"/>
        </w:rPr>
      </w:pPr>
      <w:r>
        <w:rPr>
          <w:sz w:val="20"/>
        </w:rPr>
        <w:t>Garantizar</w:t>
      </w:r>
      <w:r>
        <w:rPr>
          <w:spacing w:val="80"/>
          <w:sz w:val="20"/>
        </w:rPr>
        <w:t> </w:t>
      </w:r>
      <w:r>
        <w:rPr>
          <w:sz w:val="20"/>
        </w:rPr>
        <w:t>formas</w:t>
      </w:r>
      <w:r>
        <w:rPr>
          <w:spacing w:val="80"/>
          <w:sz w:val="20"/>
        </w:rPr>
        <w:t> </w:t>
      </w:r>
      <w:r>
        <w:rPr>
          <w:sz w:val="20"/>
        </w:rPr>
        <w:t>de</w:t>
      </w:r>
      <w:r>
        <w:rPr>
          <w:spacing w:val="80"/>
          <w:sz w:val="20"/>
        </w:rPr>
        <w:t> </w:t>
      </w:r>
      <w:r>
        <w:rPr>
          <w:sz w:val="20"/>
        </w:rPr>
        <w:t>participación</w:t>
      </w:r>
      <w:r>
        <w:rPr>
          <w:spacing w:val="80"/>
          <w:sz w:val="20"/>
        </w:rPr>
        <w:t> </w:t>
      </w:r>
      <w:r>
        <w:rPr>
          <w:sz w:val="20"/>
        </w:rPr>
        <w:t>social</w:t>
      </w:r>
      <w:r>
        <w:rPr>
          <w:spacing w:val="80"/>
          <w:sz w:val="20"/>
        </w:rPr>
        <w:t> </w:t>
      </w:r>
      <w:r>
        <w:rPr>
          <w:sz w:val="20"/>
        </w:rPr>
        <w:t>en</w:t>
      </w:r>
      <w:r>
        <w:rPr>
          <w:spacing w:val="80"/>
          <w:sz w:val="20"/>
        </w:rPr>
        <w:t> </w:t>
      </w:r>
      <w:r>
        <w:rPr>
          <w:sz w:val="20"/>
        </w:rPr>
        <w:t>la</w:t>
      </w:r>
      <w:r>
        <w:rPr>
          <w:spacing w:val="80"/>
          <w:sz w:val="20"/>
        </w:rPr>
        <w:t> </w:t>
      </w:r>
      <w:r>
        <w:rPr>
          <w:sz w:val="20"/>
        </w:rPr>
        <w:t>formulación,</w:t>
      </w:r>
      <w:r>
        <w:rPr>
          <w:spacing w:val="80"/>
          <w:sz w:val="20"/>
        </w:rPr>
        <w:t> </w:t>
      </w:r>
      <w:r>
        <w:rPr>
          <w:sz w:val="20"/>
        </w:rPr>
        <w:t>ejecución,</w:t>
      </w:r>
      <w:r>
        <w:rPr>
          <w:spacing w:val="80"/>
          <w:sz w:val="20"/>
        </w:rPr>
        <w:t> </w:t>
      </w:r>
      <w:r>
        <w:rPr>
          <w:sz w:val="20"/>
        </w:rPr>
        <w:t>instrumentación, evaluación y control de los programas de desarrollo social,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26-01-</w:t>
      </w:r>
      <w:r>
        <w:rPr>
          <w:rFonts w:ascii="Times New Roman" w:hAnsi="Times New Roman"/>
          <w:i/>
          <w:color w:val="0000FF"/>
          <w:spacing w:val="-4"/>
          <w:sz w:val="16"/>
        </w:rPr>
        <w:t>2018</w:t>
      </w:r>
    </w:p>
    <w:p>
      <w:pPr>
        <w:pStyle w:val="BodyText"/>
        <w:spacing w:before="45"/>
        <w:rPr>
          <w:rFonts w:ascii="Times New Roman"/>
          <w:i/>
          <w:sz w:val="16"/>
        </w:rPr>
      </w:pPr>
    </w:p>
    <w:p>
      <w:pPr>
        <w:pStyle w:val="ListParagraph"/>
        <w:numPr>
          <w:ilvl w:val="0"/>
          <w:numId w:val="5"/>
        </w:numPr>
        <w:tabs>
          <w:tab w:pos="1195" w:val="left" w:leader="none"/>
        </w:tabs>
        <w:spacing w:line="240" w:lineRule="auto" w:before="0" w:after="0"/>
        <w:ind w:left="1195" w:right="0" w:hanging="569"/>
        <w:jc w:val="left"/>
        <w:rPr>
          <w:sz w:val="20"/>
        </w:rPr>
      </w:pPr>
      <w:r>
        <w:rPr>
          <w:sz w:val="20"/>
        </w:rPr>
        <w:t>Promover</w:t>
      </w:r>
      <w:r>
        <w:rPr>
          <w:spacing w:val="-7"/>
          <w:sz w:val="20"/>
        </w:rPr>
        <w:t> </w:t>
      </w:r>
      <w:r>
        <w:rPr>
          <w:sz w:val="20"/>
        </w:rPr>
        <w:t>el</w:t>
      </w:r>
      <w:r>
        <w:rPr>
          <w:spacing w:val="-6"/>
          <w:sz w:val="20"/>
        </w:rPr>
        <w:t> </w:t>
      </w:r>
      <w:r>
        <w:rPr>
          <w:sz w:val="20"/>
        </w:rPr>
        <w:t>desarrollo</w:t>
      </w:r>
      <w:r>
        <w:rPr>
          <w:spacing w:val="-5"/>
          <w:sz w:val="20"/>
        </w:rPr>
        <w:t> </w:t>
      </w:r>
      <w:r>
        <w:rPr>
          <w:sz w:val="20"/>
        </w:rPr>
        <w:t>sostenible</w:t>
      </w:r>
      <w:r>
        <w:rPr>
          <w:spacing w:val="-4"/>
          <w:sz w:val="20"/>
        </w:rPr>
        <w:t> </w:t>
      </w:r>
      <w:r>
        <w:rPr>
          <w:sz w:val="20"/>
        </w:rPr>
        <w:t>y</w:t>
      </w:r>
      <w:r>
        <w:rPr>
          <w:spacing w:val="-9"/>
          <w:sz w:val="20"/>
        </w:rPr>
        <w:t> </w:t>
      </w:r>
      <w:r>
        <w:rPr>
          <w:sz w:val="20"/>
        </w:rPr>
        <w:t>sustentable</w:t>
      </w:r>
      <w:r>
        <w:rPr>
          <w:spacing w:val="-7"/>
          <w:sz w:val="20"/>
        </w:rPr>
        <w:t> </w:t>
      </w:r>
      <w:r>
        <w:rPr>
          <w:sz w:val="20"/>
        </w:rPr>
        <w:t>en</w:t>
      </w:r>
      <w:r>
        <w:rPr>
          <w:spacing w:val="-7"/>
          <w:sz w:val="20"/>
        </w:rPr>
        <w:t> </w:t>
      </w:r>
      <w:r>
        <w:rPr>
          <w:sz w:val="20"/>
        </w:rPr>
        <w:t>el</w:t>
      </w:r>
      <w:r>
        <w:rPr>
          <w:spacing w:val="-7"/>
          <w:sz w:val="20"/>
        </w:rPr>
        <w:t> </w:t>
      </w:r>
      <w:r>
        <w:rPr>
          <w:sz w:val="20"/>
        </w:rPr>
        <w:t>ejercicio</w:t>
      </w:r>
      <w:r>
        <w:rPr>
          <w:spacing w:val="-7"/>
          <w:sz w:val="20"/>
        </w:rPr>
        <w:t> </w:t>
      </w:r>
      <w:r>
        <w:rPr>
          <w:sz w:val="20"/>
        </w:rPr>
        <w:t>de</w:t>
      </w:r>
      <w:r>
        <w:rPr>
          <w:spacing w:val="-5"/>
          <w:sz w:val="20"/>
        </w:rPr>
        <w:t> </w:t>
      </w:r>
      <w:r>
        <w:rPr>
          <w:sz w:val="20"/>
        </w:rPr>
        <w:t>los</w:t>
      </w:r>
      <w:r>
        <w:rPr>
          <w:spacing w:val="-6"/>
          <w:sz w:val="20"/>
        </w:rPr>
        <w:t> </w:t>
      </w:r>
      <w:r>
        <w:rPr>
          <w:sz w:val="20"/>
        </w:rPr>
        <w:t>derechos</w:t>
      </w:r>
      <w:r>
        <w:rPr>
          <w:spacing w:val="-6"/>
          <w:sz w:val="20"/>
        </w:rPr>
        <w:t> </w:t>
      </w:r>
      <w:r>
        <w:rPr>
          <w:sz w:val="20"/>
        </w:rPr>
        <w:t>sociales,</w:t>
      </w:r>
      <w:r>
        <w:rPr>
          <w:spacing w:val="-3"/>
          <w:sz w:val="20"/>
        </w:rPr>
        <w:t> </w:t>
      </w:r>
      <w:r>
        <w:rPr>
          <w:spacing w:val="-10"/>
          <w:sz w:val="20"/>
        </w:rPr>
        <w:t>y</w:t>
      </w:r>
    </w:p>
    <w:p>
      <w:pPr>
        <w:spacing w:before="1"/>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26-01-2018.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rPr>
          <w:rFonts w:ascii="Times New Roman"/>
          <w:i/>
          <w:sz w:val="16"/>
        </w:rPr>
      </w:pPr>
    </w:p>
    <w:p>
      <w:pPr>
        <w:pStyle w:val="ListParagraph"/>
        <w:numPr>
          <w:ilvl w:val="0"/>
          <w:numId w:val="5"/>
        </w:numPr>
        <w:tabs>
          <w:tab w:pos="1195" w:val="left" w:leader="none"/>
        </w:tabs>
        <w:spacing w:line="242" w:lineRule="auto" w:before="0" w:after="0"/>
        <w:ind w:left="1195" w:right="344" w:hanging="569"/>
        <w:jc w:val="left"/>
        <w:rPr>
          <w:sz w:val="20"/>
        </w:rPr>
      </w:pPr>
      <w:r>
        <w:rPr>
          <w:sz w:val="20"/>
        </w:rPr>
        <w:t>Garantizar la transversalidad de la perspectiva de género y de derechos humanos en el diseño, implementación y evaluación de los programas de desarrollo social.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rPr>
          <w:rFonts w:ascii="Times New Roman"/>
          <w:i/>
          <w:sz w:val="16"/>
        </w:rPr>
      </w:pPr>
    </w:p>
    <w:p>
      <w:pPr>
        <w:pStyle w:val="Heading2"/>
        <w:spacing w:line="252" w:lineRule="exact"/>
        <w:ind w:left="1603"/>
      </w:pPr>
      <w:r>
        <w:rPr/>
        <w:t>Capítulo</w:t>
      </w:r>
      <w:r>
        <w:rPr>
          <w:spacing w:val="-5"/>
        </w:rPr>
        <w:t> II</w:t>
      </w:r>
    </w:p>
    <w:p>
      <w:pPr>
        <w:spacing w:line="252" w:lineRule="exact" w:before="0"/>
        <w:ind w:left="1605" w:right="1603"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la</w:t>
      </w:r>
      <w:r>
        <w:rPr>
          <w:rFonts w:ascii="Arial" w:hAnsi="Arial"/>
          <w:b/>
          <w:spacing w:val="-1"/>
          <w:sz w:val="22"/>
        </w:rPr>
        <w:t> </w:t>
      </w:r>
      <w:r>
        <w:rPr>
          <w:rFonts w:ascii="Arial" w:hAnsi="Arial"/>
          <w:b/>
          <w:sz w:val="22"/>
        </w:rPr>
        <w:t>Planeación</w:t>
      </w:r>
      <w:r>
        <w:rPr>
          <w:rFonts w:ascii="Arial" w:hAnsi="Arial"/>
          <w:b/>
          <w:spacing w:val="-4"/>
          <w:sz w:val="22"/>
        </w:rPr>
        <w:t> </w:t>
      </w:r>
      <w:r>
        <w:rPr>
          <w:rFonts w:ascii="Arial" w:hAnsi="Arial"/>
          <w:b/>
          <w:sz w:val="22"/>
        </w:rPr>
        <w:t>y</w:t>
      </w:r>
      <w:r>
        <w:rPr>
          <w:rFonts w:ascii="Arial" w:hAnsi="Arial"/>
          <w:b/>
          <w:spacing w:val="-5"/>
          <w:sz w:val="22"/>
        </w:rPr>
        <w:t> </w:t>
      </w:r>
      <w:r>
        <w:rPr>
          <w:rFonts w:ascii="Arial" w:hAnsi="Arial"/>
          <w:b/>
          <w:sz w:val="22"/>
        </w:rPr>
        <w:t>la</w:t>
      </w:r>
      <w:r>
        <w:rPr>
          <w:rFonts w:ascii="Arial" w:hAnsi="Arial"/>
          <w:b/>
          <w:spacing w:val="-1"/>
          <w:sz w:val="22"/>
        </w:rPr>
        <w:t> </w:t>
      </w:r>
      <w:r>
        <w:rPr>
          <w:rFonts w:ascii="Arial" w:hAnsi="Arial"/>
          <w:b/>
          <w:spacing w:val="-2"/>
          <w:sz w:val="22"/>
        </w:rPr>
        <w:t>Programación</w:t>
      </w:r>
    </w:p>
    <w:p>
      <w:pPr>
        <w:spacing w:after="0" w:line="252" w:lineRule="exact"/>
        <w:jc w:val="center"/>
        <w:rPr>
          <w:rFonts w:ascii="Arial" w:hAnsi="Arial"/>
          <w:b/>
          <w:sz w:val="22"/>
        </w:rPr>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spacing w:line="242" w:lineRule="auto"/>
        <w:ind w:left="338" w:right="341" w:firstLine="288"/>
        <w:jc w:val="both"/>
      </w:pPr>
      <w:bookmarkStart w:name="Artículo_12" w:id="12"/>
      <w:bookmarkEnd w:id="12"/>
      <w:r>
        <w:rPr/>
      </w:r>
      <w:r>
        <w:rPr>
          <w:rFonts w:ascii="Arial" w:hAnsi="Arial"/>
          <w:b/>
        </w:rPr>
        <w:t>Artículo 12. </w:t>
      </w:r>
      <w:r>
        <w:rPr/>
        <w:t>En la planeación del desarrollo se deberá incorporar la Política Nacional de Desarrollo Social de conformidad con esta Ley y las demás disposiciones en la materia.</w:t>
      </w:r>
    </w:p>
    <w:p>
      <w:pPr>
        <w:pStyle w:val="BodyText"/>
        <w:spacing w:line="242" w:lineRule="auto" w:before="224"/>
        <w:ind w:left="338" w:right="342" w:firstLine="288"/>
        <w:jc w:val="both"/>
      </w:pPr>
      <w:bookmarkStart w:name="Artículo_13" w:id="13"/>
      <w:bookmarkEnd w:id="13"/>
      <w:r>
        <w:rPr/>
      </w:r>
      <w:r>
        <w:rPr>
          <w:rFonts w:ascii="Arial" w:hAnsi="Arial"/>
          <w:b/>
        </w:rPr>
        <w:t>Artículo 13. </w:t>
      </w:r>
      <w:r>
        <w:rPr/>
        <w:t>La planeación del desarrollo social incluirá los programas municipales; planes y programas estatales; programas institucionales, regionales y especiales; el Programa Nacional de Desarrollo Social; y el Plan Nacional de Desarrollo.</w:t>
      </w:r>
    </w:p>
    <w:p>
      <w:pPr>
        <w:pStyle w:val="BodyText"/>
        <w:spacing w:line="242" w:lineRule="auto" w:before="222"/>
        <w:ind w:left="338" w:right="343" w:firstLine="288"/>
        <w:jc w:val="both"/>
      </w:pPr>
      <w:bookmarkStart w:name="Artículo_14" w:id="14"/>
      <w:bookmarkEnd w:id="14"/>
      <w:r>
        <w:rPr/>
      </w:r>
      <w:r>
        <w:rPr>
          <w:rFonts w:ascii="Arial" w:hAnsi="Arial"/>
          <w:b/>
        </w:rPr>
        <w:t>Artículo 14. </w:t>
      </w:r>
      <w:r>
        <w:rPr/>
        <w:t>La Política Nacional de Desarrollo Social debe incluir, cuando menos, las siguientes </w:t>
      </w:r>
      <w:r>
        <w:rPr>
          <w:spacing w:val="-2"/>
        </w:rPr>
        <w:t>vertientes:</w:t>
      </w:r>
    </w:p>
    <w:p>
      <w:pPr>
        <w:pStyle w:val="ListParagraph"/>
        <w:numPr>
          <w:ilvl w:val="0"/>
          <w:numId w:val="6"/>
        </w:numPr>
        <w:tabs>
          <w:tab w:pos="833" w:val="left" w:leader="none"/>
        </w:tabs>
        <w:spacing w:line="242" w:lineRule="auto" w:before="227" w:after="0"/>
        <w:ind w:left="338" w:right="344" w:firstLine="288"/>
        <w:jc w:val="left"/>
        <w:rPr>
          <w:sz w:val="20"/>
        </w:rPr>
      </w:pPr>
      <w:r>
        <w:rPr>
          <w:sz w:val="20"/>
        </w:rPr>
        <w:t>Superación</w:t>
      </w:r>
      <w:r>
        <w:rPr>
          <w:spacing w:val="40"/>
          <w:sz w:val="20"/>
        </w:rPr>
        <w:t> </w:t>
      </w:r>
      <w:r>
        <w:rPr>
          <w:sz w:val="20"/>
        </w:rPr>
        <w:t>de</w:t>
      </w:r>
      <w:r>
        <w:rPr>
          <w:spacing w:val="40"/>
          <w:sz w:val="20"/>
        </w:rPr>
        <w:t> </w:t>
      </w:r>
      <w:r>
        <w:rPr>
          <w:sz w:val="20"/>
        </w:rPr>
        <w:t>la</w:t>
      </w:r>
      <w:r>
        <w:rPr>
          <w:spacing w:val="38"/>
          <w:sz w:val="20"/>
        </w:rPr>
        <w:t> </w:t>
      </w:r>
      <w:r>
        <w:rPr>
          <w:sz w:val="20"/>
        </w:rPr>
        <w:t>pobreza</w:t>
      </w:r>
      <w:r>
        <w:rPr>
          <w:spacing w:val="38"/>
          <w:sz w:val="20"/>
        </w:rPr>
        <w:t> </w:t>
      </w:r>
      <w:r>
        <w:rPr>
          <w:sz w:val="20"/>
        </w:rPr>
        <w:t>a</w:t>
      </w:r>
      <w:r>
        <w:rPr>
          <w:spacing w:val="40"/>
          <w:sz w:val="20"/>
        </w:rPr>
        <w:t> </w:t>
      </w:r>
      <w:r>
        <w:rPr>
          <w:sz w:val="20"/>
        </w:rPr>
        <w:t>través</w:t>
      </w:r>
      <w:r>
        <w:rPr>
          <w:spacing w:val="39"/>
          <w:sz w:val="20"/>
        </w:rPr>
        <w:t> </w:t>
      </w:r>
      <w:r>
        <w:rPr>
          <w:sz w:val="20"/>
        </w:rPr>
        <w:t>de</w:t>
      </w:r>
      <w:r>
        <w:rPr>
          <w:spacing w:val="40"/>
          <w:sz w:val="20"/>
        </w:rPr>
        <w:t> </w:t>
      </w:r>
      <w:r>
        <w:rPr>
          <w:sz w:val="20"/>
        </w:rPr>
        <w:t>la</w:t>
      </w:r>
      <w:r>
        <w:rPr>
          <w:spacing w:val="40"/>
          <w:sz w:val="20"/>
        </w:rPr>
        <w:t> </w:t>
      </w:r>
      <w:r>
        <w:rPr>
          <w:sz w:val="20"/>
        </w:rPr>
        <w:t>educación,</w:t>
      </w:r>
      <w:r>
        <w:rPr>
          <w:spacing w:val="38"/>
          <w:sz w:val="20"/>
        </w:rPr>
        <w:t> </w:t>
      </w:r>
      <w:r>
        <w:rPr>
          <w:sz w:val="20"/>
        </w:rPr>
        <w:t>la</w:t>
      </w:r>
      <w:r>
        <w:rPr>
          <w:spacing w:val="38"/>
          <w:sz w:val="20"/>
        </w:rPr>
        <w:t> </w:t>
      </w:r>
      <w:r>
        <w:rPr>
          <w:sz w:val="20"/>
        </w:rPr>
        <w:t>salud,</w:t>
      </w:r>
      <w:r>
        <w:rPr>
          <w:spacing w:val="40"/>
          <w:sz w:val="20"/>
        </w:rPr>
        <w:t> </w:t>
      </w:r>
      <w:r>
        <w:rPr>
          <w:sz w:val="20"/>
        </w:rPr>
        <w:t>de</w:t>
      </w:r>
      <w:r>
        <w:rPr>
          <w:spacing w:val="40"/>
          <w:sz w:val="20"/>
        </w:rPr>
        <w:t> </w:t>
      </w:r>
      <w:r>
        <w:rPr>
          <w:sz w:val="20"/>
        </w:rPr>
        <w:t>la</w:t>
      </w:r>
      <w:r>
        <w:rPr>
          <w:spacing w:val="40"/>
          <w:sz w:val="20"/>
        </w:rPr>
        <w:t> </w:t>
      </w:r>
      <w:r>
        <w:rPr>
          <w:sz w:val="20"/>
        </w:rPr>
        <w:t>alimentación</w:t>
      </w:r>
      <w:r>
        <w:rPr>
          <w:spacing w:val="40"/>
          <w:sz w:val="20"/>
        </w:rPr>
        <w:t> </w:t>
      </w:r>
      <w:r>
        <w:rPr>
          <w:sz w:val="20"/>
        </w:rPr>
        <w:t>nutritiva</w:t>
      </w:r>
      <w:r>
        <w:rPr>
          <w:spacing w:val="40"/>
          <w:sz w:val="20"/>
        </w:rPr>
        <w:t> </w:t>
      </w:r>
      <w:r>
        <w:rPr>
          <w:sz w:val="20"/>
        </w:rPr>
        <w:t>y</w:t>
      </w:r>
      <w:r>
        <w:rPr>
          <w:spacing w:val="37"/>
          <w:sz w:val="20"/>
        </w:rPr>
        <w:t> </w:t>
      </w:r>
      <w:r>
        <w:rPr>
          <w:sz w:val="20"/>
        </w:rPr>
        <w:t>de calidad, la generación de empleo e ingreso, autoempleo y capacitación;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0"/>
          <w:numId w:val="6"/>
        </w:numPr>
        <w:tabs>
          <w:tab w:pos="844" w:val="left" w:leader="none"/>
        </w:tabs>
        <w:spacing w:line="240" w:lineRule="auto" w:before="0" w:after="0"/>
        <w:ind w:left="844" w:right="0" w:hanging="218"/>
        <w:jc w:val="left"/>
        <w:rPr>
          <w:sz w:val="20"/>
        </w:rPr>
      </w:pPr>
      <w:r>
        <w:rPr>
          <w:sz w:val="20"/>
        </w:rPr>
        <w:t>Seguridad</w:t>
      </w:r>
      <w:r>
        <w:rPr>
          <w:spacing w:val="-7"/>
          <w:sz w:val="20"/>
        </w:rPr>
        <w:t> </w:t>
      </w:r>
      <w:r>
        <w:rPr>
          <w:sz w:val="20"/>
        </w:rPr>
        <w:t>social</w:t>
      </w:r>
      <w:r>
        <w:rPr>
          <w:spacing w:val="-3"/>
          <w:sz w:val="20"/>
        </w:rPr>
        <w:t> </w:t>
      </w:r>
      <w:r>
        <w:rPr>
          <w:sz w:val="20"/>
        </w:rPr>
        <w:t>y</w:t>
      </w:r>
      <w:r>
        <w:rPr>
          <w:spacing w:val="-10"/>
          <w:sz w:val="20"/>
        </w:rPr>
        <w:t> </w:t>
      </w:r>
      <w:r>
        <w:rPr>
          <w:sz w:val="20"/>
        </w:rPr>
        <w:t>programas</w:t>
      </w:r>
      <w:r>
        <w:rPr>
          <w:spacing w:val="-5"/>
          <w:sz w:val="20"/>
        </w:rPr>
        <w:t> </w:t>
      </w:r>
      <w:r>
        <w:rPr>
          <w:spacing w:val="-2"/>
          <w:sz w:val="20"/>
        </w:rPr>
        <w:t>asistenciales;</w:t>
      </w:r>
    </w:p>
    <w:p>
      <w:pPr>
        <w:pStyle w:val="BodyText"/>
        <w:spacing w:before="1"/>
      </w:pPr>
    </w:p>
    <w:p>
      <w:pPr>
        <w:pStyle w:val="ListParagraph"/>
        <w:numPr>
          <w:ilvl w:val="0"/>
          <w:numId w:val="6"/>
        </w:numPr>
        <w:tabs>
          <w:tab w:pos="899" w:val="left" w:leader="none"/>
        </w:tabs>
        <w:spacing w:line="240" w:lineRule="auto" w:before="0" w:after="0"/>
        <w:ind w:left="899" w:right="0" w:hanging="273"/>
        <w:jc w:val="left"/>
        <w:rPr>
          <w:sz w:val="20"/>
        </w:rPr>
      </w:pPr>
      <w:r>
        <w:rPr>
          <w:sz w:val="20"/>
        </w:rPr>
        <w:t>Desarrollo</w:t>
      </w:r>
      <w:r>
        <w:rPr>
          <w:spacing w:val="-10"/>
          <w:sz w:val="20"/>
        </w:rPr>
        <w:t> </w:t>
      </w:r>
      <w:r>
        <w:rPr>
          <w:spacing w:val="-2"/>
          <w:sz w:val="20"/>
        </w:rPr>
        <w:t>Regional;</w:t>
      </w:r>
    </w:p>
    <w:p>
      <w:pPr>
        <w:pStyle w:val="ListParagraph"/>
        <w:numPr>
          <w:ilvl w:val="0"/>
          <w:numId w:val="6"/>
        </w:numPr>
        <w:tabs>
          <w:tab w:pos="923" w:val="left" w:leader="none"/>
        </w:tabs>
        <w:spacing w:line="240" w:lineRule="auto" w:before="228" w:after="0"/>
        <w:ind w:left="923" w:right="0" w:hanging="297"/>
        <w:jc w:val="left"/>
        <w:rPr>
          <w:sz w:val="20"/>
        </w:rPr>
      </w:pPr>
      <w:r>
        <w:rPr>
          <w:sz w:val="20"/>
        </w:rPr>
        <w:t>Infraestructura</w:t>
      </w:r>
      <w:r>
        <w:rPr>
          <w:spacing w:val="-10"/>
          <w:sz w:val="20"/>
        </w:rPr>
        <w:t> </w:t>
      </w:r>
      <w:r>
        <w:rPr>
          <w:sz w:val="20"/>
        </w:rPr>
        <w:t>social</w:t>
      </w:r>
      <w:r>
        <w:rPr>
          <w:spacing w:val="-11"/>
          <w:sz w:val="20"/>
        </w:rPr>
        <w:t> </w:t>
      </w:r>
      <w:r>
        <w:rPr>
          <w:sz w:val="20"/>
        </w:rPr>
        <w:t>básica,</w:t>
      </w:r>
      <w:r>
        <w:rPr>
          <w:spacing w:val="-8"/>
          <w:sz w:val="20"/>
        </w:rPr>
        <w:t> </w:t>
      </w:r>
      <w:r>
        <w:rPr>
          <w:spacing w:val="-10"/>
          <w:sz w:val="20"/>
        </w:rPr>
        <w:t>y</w:t>
      </w:r>
    </w:p>
    <w:p>
      <w:pPr>
        <w:pStyle w:val="BodyText"/>
        <w:spacing w:before="1"/>
      </w:pPr>
    </w:p>
    <w:p>
      <w:pPr>
        <w:pStyle w:val="ListParagraph"/>
        <w:numPr>
          <w:ilvl w:val="0"/>
          <w:numId w:val="6"/>
        </w:numPr>
        <w:tabs>
          <w:tab w:pos="867" w:val="left" w:leader="none"/>
        </w:tabs>
        <w:spacing w:line="240" w:lineRule="auto" w:before="0" w:after="0"/>
        <w:ind w:left="867" w:right="0" w:hanging="241"/>
        <w:jc w:val="left"/>
        <w:rPr>
          <w:sz w:val="20"/>
        </w:rPr>
      </w:pPr>
      <w:r>
        <w:rPr>
          <w:sz w:val="20"/>
        </w:rPr>
        <w:t>Fomento</w:t>
      </w:r>
      <w:r>
        <w:rPr>
          <w:spacing w:val="-6"/>
          <w:sz w:val="20"/>
        </w:rPr>
        <w:t> </w:t>
      </w:r>
      <w:r>
        <w:rPr>
          <w:sz w:val="20"/>
        </w:rPr>
        <w:t>del</w:t>
      </w:r>
      <w:r>
        <w:rPr>
          <w:spacing w:val="-5"/>
          <w:sz w:val="20"/>
        </w:rPr>
        <w:t> </w:t>
      </w:r>
      <w:r>
        <w:rPr>
          <w:sz w:val="20"/>
        </w:rPr>
        <w:t>sector</w:t>
      </w:r>
      <w:r>
        <w:rPr>
          <w:spacing w:val="-5"/>
          <w:sz w:val="20"/>
        </w:rPr>
        <w:t> </w:t>
      </w:r>
      <w:r>
        <w:rPr>
          <w:sz w:val="20"/>
        </w:rPr>
        <w:t>social</w:t>
      </w:r>
      <w:r>
        <w:rPr>
          <w:spacing w:val="-5"/>
          <w:sz w:val="20"/>
        </w:rPr>
        <w:t> </w:t>
      </w:r>
      <w:r>
        <w:rPr>
          <w:sz w:val="20"/>
        </w:rPr>
        <w:t>de</w:t>
      </w:r>
      <w:r>
        <w:rPr>
          <w:spacing w:val="-5"/>
          <w:sz w:val="20"/>
        </w:rPr>
        <w:t> </w:t>
      </w:r>
      <w:r>
        <w:rPr>
          <w:sz w:val="20"/>
        </w:rPr>
        <w:t>la</w:t>
      </w:r>
      <w:r>
        <w:rPr>
          <w:spacing w:val="-4"/>
          <w:sz w:val="20"/>
        </w:rPr>
        <w:t> </w:t>
      </w:r>
      <w:r>
        <w:rPr>
          <w:spacing w:val="-2"/>
          <w:sz w:val="20"/>
        </w:rPr>
        <w:t>economía.</w:t>
      </w:r>
    </w:p>
    <w:p>
      <w:pPr>
        <w:pStyle w:val="BodyText"/>
        <w:spacing w:before="1"/>
      </w:pPr>
    </w:p>
    <w:p>
      <w:pPr>
        <w:pStyle w:val="BodyText"/>
        <w:spacing w:line="242" w:lineRule="auto"/>
        <w:ind w:left="338" w:right="342" w:firstLine="288"/>
        <w:jc w:val="both"/>
      </w:pPr>
      <w:bookmarkStart w:name="Artículo_15" w:id="15"/>
      <w:bookmarkEnd w:id="15"/>
      <w:r>
        <w:rPr/>
      </w:r>
      <w:r>
        <w:rPr>
          <w:rFonts w:ascii="Arial" w:hAnsi="Arial"/>
          <w:b/>
        </w:rPr>
        <w:t>Artículo 15. </w:t>
      </w:r>
      <w:r>
        <w:rPr/>
        <w:t>La Elaboración del Programa Nacional de Desarrollo Social estará a cargo del Ejecutivo Federal en los términos y condiciones de la Ley de Planeación.</w:t>
      </w:r>
    </w:p>
    <w:p>
      <w:pPr>
        <w:pStyle w:val="BodyText"/>
        <w:spacing w:line="242" w:lineRule="auto" w:before="224"/>
        <w:ind w:left="338" w:right="343" w:firstLine="288"/>
        <w:jc w:val="both"/>
      </w:pPr>
      <w:bookmarkStart w:name="Artículo_16" w:id="16"/>
      <w:bookmarkEnd w:id="16"/>
      <w:r>
        <w:rPr/>
      </w:r>
      <w:r>
        <w:rPr>
          <w:rFonts w:ascii="Arial" w:hAnsi="Arial"/>
          <w:b/>
        </w:rPr>
        <w:t>Artículo 16. </w:t>
      </w:r>
      <w:r>
        <w:rPr/>
        <w:t>Los municipios, los gobiernos de las entidades federativas y el Gobierno Federal harán del conocimiento público cada año sus programas operativos de desarrollo social, a través de los medios más accesibles a la población, en un plazo máximo de 90 días a partir de la aprobación de sus presupuestos de egresos anuales respectivos.</w:t>
      </w:r>
    </w:p>
    <w:p>
      <w:pPr>
        <w:pStyle w:val="BodyText"/>
        <w:spacing w:line="242" w:lineRule="auto" w:before="221"/>
        <w:ind w:left="338" w:right="338" w:firstLine="288"/>
        <w:jc w:val="both"/>
      </w:pPr>
      <w:bookmarkStart w:name="Artículo_17" w:id="17"/>
      <w:bookmarkEnd w:id="17"/>
      <w:r>
        <w:rPr/>
      </w:r>
      <w:r>
        <w:rPr>
          <w:rFonts w:ascii="Arial" w:hAnsi="Arial"/>
          <w:b/>
        </w:rPr>
        <w:t>Artículo 17. </w:t>
      </w:r>
      <w:r>
        <w:rPr/>
        <w:t>Los municipios serán los principales ejecutores de los programas, recursos y acciones federales de desarrollo social, de acuerdo a las reglas de operación que para el efecto emita el Ejecutivo Federal, excepto en los</w:t>
      </w:r>
      <w:r>
        <w:rPr>
          <w:spacing w:val="-1"/>
        </w:rPr>
        <w:t> </w:t>
      </w:r>
      <w:r>
        <w:rPr/>
        <w:t>casos</w:t>
      </w:r>
      <w:r>
        <w:rPr>
          <w:spacing w:val="-1"/>
        </w:rPr>
        <w:t> </w:t>
      </w:r>
      <w:r>
        <w:rPr/>
        <w:t>expresamente</w:t>
      </w:r>
      <w:r>
        <w:rPr>
          <w:spacing w:val="-2"/>
        </w:rPr>
        <w:t> </w:t>
      </w:r>
      <w:r>
        <w:rPr/>
        <w:t>asignados,</w:t>
      </w:r>
      <w:r>
        <w:rPr>
          <w:spacing w:val="-2"/>
        </w:rPr>
        <w:t> </w:t>
      </w:r>
      <w:r>
        <w:rPr/>
        <w:t>legal</w:t>
      </w:r>
      <w:r>
        <w:rPr>
          <w:spacing w:val="-1"/>
        </w:rPr>
        <w:t> </w:t>
      </w:r>
      <w:r>
        <w:rPr/>
        <w:t>o administrativamente, a una dependencia, entidad u organismo federal, estatal o del Distrito Federal.</w:t>
      </w:r>
    </w:p>
    <w:p>
      <w:pPr>
        <w:pStyle w:val="Heading2"/>
        <w:spacing w:line="252" w:lineRule="exact" w:before="221"/>
        <w:ind w:left="1603"/>
      </w:pPr>
      <w:r>
        <w:rPr/>
        <w:t>Capítulo</w:t>
      </w:r>
      <w:r>
        <w:rPr>
          <w:spacing w:val="-5"/>
        </w:rPr>
        <w:t> III</w:t>
      </w:r>
    </w:p>
    <w:p>
      <w:pPr>
        <w:spacing w:line="252" w:lineRule="exact" w:before="0"/>
        <w:ind w:left="1606" w:right="1603" w:firstLine="0"/>
        <w:jc w:val="center"/>
        <w:rPr>
          <w:rFonts w:ascii="Arial"/>
          <w:b/>
          <w:sz w:val="22"/>
        </w:rPr>
      </w:pPr>
      <w:r>
        <w:rPr>
          <w:rFonts w:ascii="Arial"/>
          <w:b/>
          <w:sz w:val="22"/>
        </w:rPr>
        <w:t>Del</w:t>
      </w:r>
      <w:r>
        <w:rPr>
          <w:rFonts w:ascii="Arial"/>
          <w:b/>
          <w:spacing w:val="-2"/>
          <w:sz w:val="22"/>
        </w:rPr>
        <w:t> </w:t>
      </w:r>
      <w:r>
        <w:rPr>
          <w:rFonts w:ascii="Arial"/>
          <w:b/>
          <w:sz w:val="22"/>
        </w:rPr>
        <w:t>Financiamiento</w:t>
      </w:r>
      <w:r>
        <w:rPr>
          <w:rFonts w:ascii="Arial"/>
          <w:b/>
          <w:spacing w:val="-5"/>
          <w:sz w:val="22"/>
        </w:rPr>
        <w:t> </w:t>
      </w:r>
      <w:r>
        <w:rPr>
          <w:rFonts w:ascii="Arial"/>
          <w:b/>
          <w:sz w:val="22"/>
        </w:rPr>
        <w:t>y</w:t>
      </w:r>
      <w:r>
        <w:rPr>
          <w:rFonts w:ascii="Arial"/>
          <w:b/>
          <w:spacing w:val="-7"/>
          <w:sz w:val="22"/>
        </w:rPr>
        <w:t> </w:t>
      </w:r>
      <w:r>
        <w:rPr>
          <w:rFonts w:ascii="Arial"/>
          <w:b/>
          <w:sz w:val="22"/>
        </w:rPr>
        <w:t>el</w:t>
      </w:r>
      <w:r>
        <w:rPr>
          <w:rFonts w:ascii="Arial"/>
          <w:b/>
          <w:spacing w:val="-1"/>
          <w:sz w:val="22"/>
        </w:rPr>
        <w:t> </w:t>
      </w:r>
      <w:r>
        <w:rPr>
          <w:rFonts w:ascii="Arial"/>
          <w:b/>
          <w:spacing w:val="-4"/>
          <w:sz w:val="22"/>
        </w:rPr>
        <w:t>Gasto</w:t>
      </w:r>
    </w:p>
    <w:p>
      <w:pPr>
        <w:pStyle w:val="BodyText"/>
        <w:spacing w:line="242" w:lineRule="auto" w:before="228"/>
        <w:ind w:left="338" w:right="339" w:firstLine="288"/>
        <w:jc w:val="both"/>
      </w:pPr>
      <w:bookmarkStart w:name="Artículo_18" w:id="18"/>
      <w:bookmarkEnd w:id="18"/>
      <w:r>
        <w:rPr/>
      </w:r>
      <w:r>
        <w:rPr>
          <w:rFonts w:ascii="Arial" w:hAnsi="Arial"/>
          <w:b/>
        </w:rPr>
        <w:t>Artículo 18. </w:t>
      </w:r>
      <w:r>
        <w:rPr/>
        <w:t>Los programas, proyectos y acciones, incluidos los recursos, que conforman la Política</w:t>
      </w:r>
      <w:r>
        <w:rPr>
          <w:spacing w:val="40"/>
        </w:rPr>
        <w:t> </w:t>
      </w:r>
      <w:r>
        <w:rPr/>
        <w:t>de Desarrollo Social son prioritarios y de interés público, por lo cual serán objeto de seguimiento y evaluación</w:t>
      </w:r>
      <w:r>
        <w:rPr>
          <w:spacing w:val="-1"/>
        </w:rPr>
        <w:t> </w:t>
      </w:r>
      <w:r>
        <w:rPr/>
        <w:t>de</w:t>
      </w:r>
      <w:r>
        <w:rPr>
          <w:spacing w:val="-3"/>
        </w:rPr>
        <w:t> </w:t>
      </w:r>
      <w:r>
        <w:rPr/>
        <w:t>acuerdo</w:t>
      </w:r>
      <w:r>
        <w:rPr>
          <w:spacing w:val="-1"/>
        </w:rPr>
        <w:t> </w:t>
      </w:r>
      <w:r>
        <w:rPr/>
        <w:t>con</w:t>
      </w:r>
      <w:r>
        <w:rPr>
          <w:spacing w:val="-2"/>
        </w:rPr>
        <w:t> </w:t>
      </w:r>
      <w:r>
        <w:rPr/>
        <w:t>esta</w:t>
      </w:r>
      <w:r>
        <w:rPr>
          <w:spacing w:val="-4"/>
        </w:rPr>
        <w:t> </w:t>
      </w:r>
      <w:r>
        <w:rPr/>
        <w:t>Ley</w:t>
      </w:r>
      <w:r>
        <w:rPr>
          <w:spacing w:val="-2"/>
        </w:rPr>
        <w:t> </w:t>
      </w:r>
      <w:r>
        <w:rPr/>
        <w:t>y</w:t>
      </w:r>
      <w:r>
        <w:rPr>
          <w:spacing w:val="-4"/>
        </w:rPr>
        <w:t> </w:t>
      </w:r>
      <w:r>
        <w:rPr/>
        <w:t>la</w:t>
      </w:r>
      <w:r>
        <w:rPr>
          <w:spacing w:val="-3"/>
        </w:rPr>
        <w:t> </w:t>
      </w:r>
      <w:r>
        <w:rPr/>
        <w:t>Ley</w:t>
      </w:r>
      <w:r>
        <w:rPr>
          <w:spacing w:val="-4"/>
        </w:rPr>
        <w:t> </w:t>
      </w:r>
      <w:r>
        <w:rPr/>
        <w:t>Federal</w:t>
      </w:r>
      <w:r>
        <w:rPr>
          <w:spacing w:val="-1"/>
        </w:rPr>
        <w:t> </w:t>
      </w:r>
      <w:r>
        <w:rPr/>
        <w:t>de</w:t>
      </w:r>
      <w:r>
        <w:rPr>
          <w:spacing w:val="-3"/>
        </w:rPr>
        <w:t> </w:t>
      </w:r>
      <w:r>
        <w:rPr/>
        <w:t>Presupuesto y</w:t>
      </w:r>
      <w:r>
        <w:rPr>
          <w:spacing w:val="-6"/>
        </w:rPr>
        <w:t> </w:t>
      </w:r>
      <w:r>
        <w:rPr/>
        <w:t>Responsabilidad</w:t>
      </w:r>
      <w:r>
        <w:rPr>
          <w:spacing w:val="-2"/>
        </w:rPr>
        <w:t> </w:t>
      </w:r>
      <w:r>
        <w:rPr/>
        <w:t>Hacendaria, y</w:t>
      </w:r>
      <w:r>
        <w:rPr>
          <w:spacing w:val="-4"/>
        </w:rPr>
        <w:t> </w:t>
      </w:r>
      <w:r>
        <w:rPr/>
        <w:t>no podrán sufrir disminuciones en sus montos presupuestales.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pStyle w:val="BodyText"/>
        <w:ind w:left="626"/>
      </w:pPr>
      <w:bookmarkStart w:name="Artículo_19" w:id="19"/>
      <w:bookmarkEnd w:id="19"/>
      <w:r>
        <w:rPr/>
      </w:r>
      <w:r>
        <w:rPr>
          <w:rFonts w:ascii="Arial" w:hAnsi="Arial"/>
          <w:b/>
        </w:rPr>
        <w:t>Artículo</w:t>
      </w:r>
      <w:r>
        <w:rPr>
          <w:rFonts w:ascii="Arial" w:hAnsi="Arial"/>
          <w:b/>
          <w:spacing w:val="-6"/>
        </w:rPr>
        <w:t> </w:t>
      </w:r>
      <w:r>
        <w:rPr>
          <w:rFonts w:ascii="Arial" w:hAnsi="Arial"/>
          <w:b/>
        </w:rPr>
        <w:t>19.</w:t>
      </w:r>
      <w:r>
        <w:rPr>
          <w:rFonts w:ascii="Arial" w:hAnsi="Arial"/>
          <w:b/>
          <w:spacing w:val="-7"/>
        </w:rPr>
        <w:t> </w:t>
      </w:r>
      <w:r>
        <w:rPr/>
        <w:t>La</w:t>
      </w:r>
      <w:r>
        <w:rPr>
          <w:spacing w:val="-7"/>
        </w:rPr>
        <w:t> </w:t>
      </w:r>
      <w:r>
        <w:rPr/>
        <w:t>Política</w:t>
      </w:r>
      <w:r>
        <w:rPr>
          <w:spacing w:val="-5"/>
        </w:rPr>
        <w:t> </w:t>
      </w:r>
      <w:r>
        <w:rPr/>
        <w:t>de</w:t>
      </w:r>
      <w:r>
        <w:rPr>
          <w:spacing w:val="-6"/>
        </w:rPr>
        <w:t> </w:t>
      </w:r>
      <w:r>
        <w:rPr/>
        <w:t>Desarrollo</w:t>
      </w:r>
      <w:r>
        <w:rPr>
          <w:spacing w:val="-5"/>
        </w:rPr>
        <w:t> </w:t>
      </w:r>
      <w:r>
        <w:rPr/>
        <w:t>Social</w:t>
      </w:r>
      <w:r>
        <w:rPr>
          <w:spacing w:val="-8"/>
        </w:rPr>
        <w:t> </w:t>
      </w:r>
      <w:r>
        <w:rPr/>
        <w:t>está</w:t>
      </w:r>
      <w:r>
        <w:rPr>
          <w:spacing w:val="-7"/>
        </w:rPr>
        <w:t> </w:t>
      </w:r>
      <w:r>
        <w:rPr/>
        <w:t>conformada</w:t>
      </w:r>
      <w:r>
        <w:rPr>
          <w:spacing w:val="-7"/>
        </w:rPr>
        <w:t> </w:t>
      </w:r>
      <w:r>
        <w:rPr>
          <w:spacing w:val="-4"/>
        </w:rPr>
        <w:t>por:</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ListParagraph"/>
        <w:numPr>
          <w:ilvl w:val="0"/>
          <w:numId w:val="7"/>
        </w:numPr>
        <w:tabs>
          <w:tab w:pos="1195" w:val="left" w:leader="none"/>
        </w:tabs>
        <w:spacing w:line="240" w:lineRule="auto" w:before="229" w:after="0"/>
        <w:ind w:left="1195" w:right="0" w:hanging="569"/>
        <w:jc w:val="left"/>
        <w:rPr>
          <w:sz w:val="20"/>
        </w:rPr>
      </w:pPr>
      <w:r>
        <w:rPr>
          <w:sz w:val="20"/>
        </w:rPr>
        <w:t>Los</w:t>
      </w:r>
      <w:r>
        <w:rPr>
          <w:spacing w:val="-6"/>
          <w:sz w:val="20"/>
        </w:rPr>
        <w:t> </w:t>
      </w:r>
      <w:r>
        <w:rPr>
          <w:sz w:val="20"/>
        </w:rPr>
        <w:t>programas</w:t>
      </w:r>
      <w:r>
        <w:rPr>
          <w:spacing w:val="-6"/>
          <w:sz w:val="20"/>
        </w:rPr>
        <w:t> </w:t>
      </w:r>
      <w:r>
        <w:rPr>
          <w:sz w:val="20"/>
        </w:rPr>
        <w:t>de</w:t>
      </w:r>
      <w:r>
        <w:rPr>
          <w:spacing w:val="-7"/>
          <w:sz w:val="20"/>
        </w:rPr>
        <w:t> </w:t>
      </w:r>
      <w:r>
        <w:rPr>
          <w:sz w:val="20"/>
        </w:rPr>
        <w:t>educación</w:t>
      </w:r>
      <w:r>
        <w:rPr>
          <w:spacing w:val="-8"/>
          <w:sz w:val="20"/>
        </w:rPr>
        <w:t> </w:t>
      </w:r>
      <w:r>
        <w:rPr>
          <w:spacing w:val="-2"/>
          <w:sz w:val="20"/>
        </w:rPr>
        <w:t>obligatoria;</w:t>
      </w:r>
    </w:p>
    <w:p>
      <w:pPr>
        <w:pStyle w:val="BodyText"/>
        <w:spacing w:before="1"/>
      </w:pPr>
    </w:p>
    <w:p>
      <w:pPr>
        <w:pStyle w:val="ListParagraph"/>
        <w:numPr>
          <w:ilvl w:val="0"/>
          <w:numId w:val="7"/>
        </w:numPr>
        <w:tabs>
          <w:tab w:pos="1195" w:val="left" w:leader="none"/>
        </w:tabs>
        <w:spacing w:line="242" w:lineRule="auto" w:before="0" w:after="0"/>
        <w:ind w:left="1195" w:right="342" w:hanging="569"/>
        <w:jc w:val="left"/>
        <w:rPr>
          <w:sz w:val="20"/>
        </w:rPr>
      </w:pPr>
      <w:r>
        <w:rPr>
          <w:sz w:val="20"/>
        </w:rPr>
        <w:t>Las</w:t>
      </w:r>
      <w:r>
        <w:rPr>
          <w:spacing w:val="40"/>
          <w:sz w:val="20"/>
        </w:rPr>
        <w:t> </w:t>
      </w:r>
      <w:r>
        <w:rPr>
          <w:sz w:val="20"/>
        </w:rPr>
        <w:t>campañas</w:t>
      </w:r>
      <w:r>
        <w:rPr>
          <w:spacing w:val="40"/>
          <w:sz w:val="20"/>
        </w:rPr>
        <w:t> </w:t>
      </w:r>
      <w:r>
        <w:rPr>
          <w:sz w:val="20"/>
        </w:rPr>
        <w:t>de</w:t>
      </w:r>
      <w:r>
        <w:rPr>
          <w:spacing w:val="40"/>
          <w:sz w:val="20"/>
        </w:rPr>
        <w:t> </w:t>
      </w:r>
      <w:r>
        <w:rPr>
          <w:sz w:val="20"/>
        </w:rPr>
        <w:t>prevención</w:t>
      </w:r>
      <w:r>
        <w:rPr>
          <w:spacing w:val="40"/>
          <w:sz w:val="20"/>
        </w:rPr>
        <w:t> </w:t>
      </w:r>
      <w:r>
        <w:rPr>
          <w:sz w:val="20"/>
        </w:rPr>
        <w:t>y</w:t>
      </w:r>
      <w:r>
        <w:rPr>
          <w:spacing w:val="37"/>
          <w:sz w:val="20"/>
        </w:rPr>
        <w:t> </w:t>
      </w:r>
      <w:r>
        <w:rPr>
          <w:sz w:val="20"/>
        </w:rPr>
        <w:t>control</w:t>
      </w:r>
      <w:r>
        <w:rPr>
          <w:spacing w:val="40"/>
          <w:sz w:val="20"/>
        </w:rPr>
        <w:t> </w:t>
      </w:r>
      <w:r>
        <w:rPr>
          <w:sz w:val="20"/>
        </w:rPr>
        <w:t>de</w:t>
      </w:r>
      <w:r>
        <w:rPr>
          <w:spacing w:val="40"/>
          <w:sz w:val="20"/>
        </w:rPr>
        <w:t> </w:t>
      </w:r>
      <w:r>
        <w:rPr>
          <w:sz w:val="20"/>
        </w:rPr>
        <w:t>enfermedades</w:t>
      </w:r>
      <w:r>
        <w:rPr>
          <w:spacing w:val="40"/>
          <w:sz w:val="20"/>
        </w:rPr>
        <w:t> </w:t>
      </w:r>
      <w:r>
        <w:rPr>
          <w:sz w:val="20"/>
        </w:rPr>
        <w:t>transmisibles</w:t>
      </w:r>
      <w:r>
        <w:rPr>
          <w:spacing w:val="40"/>
          <w:sz w:val="20"/>
        </w:rPr>
        <w:t> </w:t>
      </w:r>
      <w:r>
        <w:rPr>
          <w:sz w:val="20"/>
        </w:rPr>
        <w:t>y</w:t>
      </w:r>
      <w:r>
        <w:rPr>
          <w:spacing w:val="37"/>
          <w:sz w:val="20"/>
        </w:rPr>
        <w:t> </w:t>
      </w:r>
      <w:r>
        <w:rPr>
          <w:sz w:val="20"/>
        </w:rPr>
        <w:t>los</w:t>
      </w:r>
      <w:r>
        <w:rPr>
          <w:spacing w:val="40"/>
          <w:sz w:val="20"/>
        </w:rPr>
        <w:t> </w:t>
      </w:r>
      <w:r>
        <w:rPr>
          <w:sz w:val="20"/>
        </w:rPr>
        <w:t>programas</w:t>
      </w:r>
      <w:r>
        <w:rPr>
          <w:spacing w:val="39"/>
          <w:sz w:val="20"/>
        </w:rPr>
        <w:t> </w:t>
      </w:r>
      <w:r>
        <w:rPr>
          <w:sz w:val="20"/>
        </w:rPr>
        <w:t>de atención médica;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7"/>
        </w:numPr>
        <w:tabs>
          <w:tab w:pos="1195" w:val="left" w:leader="none"/>
        </w:tabs>
        <w:spacing w:line="242" w:lineRule="auto" w:before="0" w:after="0"/>
        <w:ind w:left="1195" w:right="344" w:hanging="569"/>
        <w:jc w:val="left"/>
        <w:rPr>
          <w:sz w:val="20"/>
        </w:rPr>
      </w:pPr>
      <w:r>
        <w:rPr>
          <w:sz w:val="20"/>
        </w:rPr>
        <w:t>Los programas dirigidos a las personas en condiciones de pobreza, marginación o en situación de vulnerabilidad;</w:t>
      </w:r>
    </w:p>
    <w:p>
      <w:pPr>
        <w:pStyle w:val="ListParagraph"/>
        <w:numPr>
          <w:ilvl w:val="0"/>
          <w:numId w:val="7"/>
        </w:numPr>
        <w:tabs>
          <w:tab w:pos="1195" w:val="left" w:leader="none"/>
        </w:tabs>
        <w:spacing w:line="240" w:lineRule="auto" w:before="225" w:after="0"/>
        <w:ind w:left="1195" w:right="0" w:hanging="569"/>
        <w:jc w:val="left"/>
        <w:rPr>
          <w:sz w:val="20"/>
        </w:rPr>
      </w:pPr>
      <w:r>
        <w:rPr>
          <w:sz w:val="20"/>
        </w:rPr>
        <w:t>Los</w:t>
      </w:r>
      <w:r>
        <w:rPr>
          <w:spacing w:val="-7"/>
          <w:sz w:val="20"/>
        </w:rPr>
        <w:t> </w:t>
      </w:r>
      <w:r>
        <w:rPr>
          <w:sz w:val="20"/>
        </w:rPr>
        <w:t>programas</w:t>
      </w:r>
      <w:r>
        <w:rPr>
          <w:spacing w:val="-6"/>
          <w:sz w:val="20"/>
        </w:rPr>
        <w:t> </w:t>
      </w:r>
      <w:r>
        <w:rPr>
          <w:sz w:val="20"/>
        </w:rPr>
        <w:t>dirigidos</w:t>
      </w:r>
      <w:r>
        <w:rPr>
          <w:spacing w:val="-7"/>
          <w:sz w:val="20"/>
        </w:rPr>
        <w:t> </w:t>
      </w:r>
      <w:r>
        <w:rPr>
          <w:sz w:val="20"/>
        </w:rPr>
        <w:t>a</w:t>
      </w:r>
      <w:r>
        <w:rPr>
          <w:spacing w:val="-5"/>
          <w:sz w:val="20"/>
        </w:rPr>
        <w:t> </w:t>
      </w:r>
      <w:r>
        <w:rPr>
          <w:sz w:val="20"/>
        </w:rPr>
        <w:t>zonas</w:t>
      </w:r>
      <w:r>
        <w:rPr>
          <w:spacing w:val="-7"/>
          <w:sz w:val="20"/>
        </w:rPr>
        <w:t> </w:t>
      </w:r>
      <w:r>
        <w:rPr>
          <w:sz w:val="20"/>
        </w:rPr>
        <w:t>de</w:t>
      </w:r>
      <w:r>
        <w:rPr>
          <w:spacing w:val="-6"/>
          <w:sz w:val="20"/>
        </w:rPr>
        <w:t> </w:t>
      </w:r>
      <w:r>
        <w:rPr>
          <w:sz w:val="20"/>
        </w:rPr>
        <w:t>atención</w:t>
      </w:r>
      <w:r>
        <w:rPr>
          <w:spacing w:val="-6"/>
          <w:sz w:val="20"/>
        </w:rPr>
        <w:t> </w:t>
      </w:r>
      <w:r>
        <w:rPr>
          <w:spacing w:val="-2"/>
          <w:sz w:val="20"/>
        </w:rPr>
        <w:t>prioritaria;</w:t>
      </w:r>
    </w:p>
    <w:p>
      <w:pPr>
        <w:pStyle w:val="BodyText"/>
      </w:pPr>
    </w:p>
    <w:p>
      <w:pPr>
        <w:pStyle w:val="ListParagraph"/>
        <w:numPr>
          <w:ilvl w:val="0"/>
          <w:numId w:val="7"/>
        </w:numPr>
        <w:tabs>
          <w:tab w:pos="1195" w:val="left" w:leader="none"/>
        </w:tabs>
        <w:spacing w:line="242" w:lineRule="auto" w:before="0" w:after="0"/>
        <w:ind w:left="1195" w:right="343" w:hanging="569"/>
        <w:jc w:val="left"/>
        <w:rPr>
          <w:sz w:val="20"/>
        </w:rPr>
      </w:pPr>
      <w:r>
        <w:rPr>
          <w:sz w:val="20"/>
        </w:rPr>
        <w:t>Los</w:t>
      </w:r>
      <w:r>
        <w:rPr>
          <w:spacing w:val="40"/>
          <w:sz w:val="20"/>
        </w:rPr>
        <w:t> </w:t>
      </w:r>
      <w:r>
        <w:rPr>
          <w:sz w:val="20"/>
        </w:rPr>
        <w:t>programas</w:t>
      </w:r>
      <w:r>
        <w:rPr>
          <w:spacing w:val="40"/>
          <w:sz w:val="20"/>
        </w:rPr>
        <w:t> </w:t>
      </w:r>
      <w:r>
        <w:rPr>
          <w:sz w:val="20"/>
        </w:rPr>
        <w:t>y</w:t>
      </w:r>
      <w:r>
        <w:rPr>
          <w:spacing w:val="40"/>
          <w:sz w:val="20"/>
        </w:rPr>
        <w:t> </w:t>
      </w:r>
      <w:r>
        <w:rPr>
          <w:sz w:val="20"/>
        </w:rPr>
        <w:t>acciones</w:t>
      </w:r>
      <w:r>
        <w:rPr>
          <w:spacing w:val="40"/>
          <w:sz w:val="20"/>
        </w:rPr>
        <w:t> </w:t>
      </w:r>
      <w:r>
        <w:rPr>
          <w:sz w:val="20"/>
        </w:rPr>
        <w:t>públicas</w:t>
      </w:r>
      <w:r>
        <w:rPr>
          <w:spacing w:val="40"/>
          <w:sz w:val="20"/>
        </w:rPr>
        <w:t> </w:t>
      </w:r>
      <w:r>
        <w:rPr>
          <w:sz w:val="20"/>
        </w:rPr>
        <w:t>para</w:t>
      </w:r>
      <w:r>
        <w:rPr>
          <w:spacing w:val="40"/>
          <w:sz w:val="20"/>
        </w:rPr>
        <w:t> </w:t>
      </w:r>
      <w:r>
        <w:rPr>
          <w:sz w:val="20"/>
        </w:rPr>
        <w:t>asegurar</w:t>
      </w:r>
      <w:r>
        <w:rPr>
          <w:spacing w:val="40"/>
          <w:sz w:val="20"/>
        </w:rPr>
        <w:t> </w:t>
      </w:r>
      <w:r>
        <w:rPr>
          <w:sz w:val="20"/>
        </w:rPr>
        <w:t>la</w:t>
      </w:r>
      <w:r>
        <w:rPr>
          <w:spacing w:val="40"/>
          <w:sz w:val="20"/>
        </w:rPr>
        <w:t> </w:t>
      </w:r>
      <w:r>
        <w:rPr>
          <w:sz w:val="20"/>
        </w:rPr>
        <w:t>alimentación</w:t>
      </w:r>
      <w:r>
        <w:rPr>
          <w:spacing w:val="40"/>
          <w:sz w:val="20"/>
        </w:rPr>
        <w:t> </w:t>
      </w:r>
      <w:r>
        <w:rPr>
          <w:sz w:val="20"/>
        </w:rPr>
        <w:t>nutritiva</w:t>
      </w:r>
      <w:r>
        <w:rPr>
          <w:spacing w:val="40"/>
          <w:sz w:val="20"/>
        </w:rPr>
        <w:t> </w:t>
      </w:r>
      <w:r>
        <w:rPr>
          <w:sz w:val="20"/>
        </w:rPr>
        <w:t>y</w:t>
      </w:r>
      <w:r>
        <w:rPr>
          <w:spacing w:val="40"/>
          <w:sz w:val="20"/>
        </w:rPr>
        <w:t> </w:t>
      </w:r>
      <w:r>
        <w:rPr>
          <w:sz w:val="20"/>
        </w:rPr>
        <w:t>de</w:t>
      </w:r>
      <w:r>
        <w:rPr>
          <w:spacing w:val="40"/>
          <w:sz w:val="20"/>
        </w:rPr>
        <w:t> </w:t>
      </w:r>
      <w:r>
        <w:rPr>
          <w:sz w:val="20"/>
        </w:rPr>
        <w:t>calidad</w:t>
      </w:r>
      <w:r>
        <w:rPr>
          <w:spacing w:val="40"/>
          <w:sz w:val="20"/>
        </w:rPr>
        <w:t> </w:t>
      </w:r>
      <w:r>
        <w:rPr>
          <w:sz w:val="20"/>
        </w:rPr>
        <w:t>y nutrición materno-infantil;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ListParagraph"/>
        <w:numPr>
          <w:ilvl w:val="0"/>
          <w:numId w:val="7"/>
        </w:numPr>
        <w:tabs>
          <w:tab w:pos="1195" w:val="left" w:leader="none"/>
        </w:tabs>
        <w:spacing w:line="240" w:lineRule="auto" w:before="229" w:after="0"/>
        <w:ind w:left="1195" w:right="0" w:hanging="569"/>
        <w:jc w:val="left"/>
        <w:rPr>
          <w:sz w:val="20"/>
        </w:rPr>
      </w:pPr>
      <w:r>
        <w:rPr>
          <w:sz w:val="20"/>
        </w:rPr>
        <w:t>Los</w:t>
      </w:r>
      <w:r>
        <w:rPr>
          <w:spacing w:val="-6"/>
          <w:sz w:val="20"/>
        </w:rPr>
        <w:t> </w:t>
      </w:r>
      <w:r>
        <w:rPr>
          <w:sz w:val="20"/>
        </w:rPr>
        <w:t>programas</w:t>
      </w:r>
      <w:r>
        <w:rPr>
          <w:spacing w:val="-5"/>
          <w:sz w:val="20"/>
        </w:rPr>
        <w:t> </w:t>
      </w:r>
      <w:r>
        <w:rPr>
          <w:sz w:val="20"/>
        </w:rPr>
        <w:t>de</w:t>
      </w:r>
      <w:r>
        <w:rPr>
          <w:spacing w:val="-7"/>
          <w:sz w:val="20"/>
        </w:rPr>
        <w:t> </w:t>
      </w:r>
      <w:r>
        <w:rPr>
          <w:sz w:val="20"/>
        </w:rPr>
        <w:t>abasto</w:t>
      </w:r>
      <w:r>
        <w:rPr>
          <w:spacing w:val="-8"/>
          <w:sz w:val="20"/>
        </w:rPr>
        <w:t> </w:t>
      </w:r>
      <w:r>
        <w:rPr>
          <w:sz w:val="20"/>
        </w:rPr>
        <w:t>social</w:t>
      </w:r>
      <w:r>
        <w:rPr>
          <w:spacing w:val="-5"/>
          <w:sz w:val="20"/>
        </w:rPr>
        <w:t> </w:t>
      </w:r>
      <w:r>
        <w:rPr>
          <w:sz w:val="20"/>
        </w:rPr>
        <w:t>de</w:t>
      </w:r>
      <w:r>
        <w:rPr>
          <w:spacing w:val="-5"/>
          <w:sz w:val="20"/>
        </w:rPr>
        <w:t> </w:t>
      </w:r>
      <w:r>
        <w:rPr>
          <w:sz w:val="20"/>
        </w:rPr>
        <w:t>productos</w:t>
      </w:r>
      <w:r>
        <w:rPr>
          <w:spacing w:val="-6"/>
          <w:sz w:val="20"/>
        </w:rPr>
        <w:t> </w:t>
      </w:r>
      <w:r>
        <w:rPr>
          <w:spacing w:val="-2"/>
          <w:sz w:val="20"/>
        </w:rPr>
        <w:t>básicos;</w:t>
      </w:r>
    </w:p>
    <w:p>
      <w:pPr>
        <w:pStyle w:val="BodyText"/>
      </w:pPr>
    </w:p>
    <w:p>
      <w:pPr>
        <w:pStyle w:val="ListParagraph"/>
        <w:numPr>
          <w:ilvl w:val="0"/>
          <w:numId w:val="7"/>
        </w:numPr>
        <w:tabs>
          <w:tab w:pos="1195" w:val="left" w:leader="none"/>
        </w:tabs>
        <w:spacing w:line="242" w:lineRule="auto" w:before="1" w:after="0"/>
        <w:ind w:left="1195" w:right="345" w:hanging="569"/>
        <w:jc w:val="left"/>
        <w:rPr>
          <w:sz w:val="20"/>
        </w:rPr>
      </w:pPr>
      <w:r>
        <w:rPr>
          <w:sz w:val="20"/>
        </w:rPr>
        <w:t>Los programas de vivienda, los instrumentos y apoyos para que toda familia pueda disfrutar de una vivienda digna y decorosa;</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7"/>
        <w:rPr>
          <w:rFonts w:ascii="Times New Roman"/>
          <w:i/>
          <w:sz w:val="16"/>
        </w:rPr>
      </w:pPr>
    </w:p>
    <w:p>
      <w:pPr>
        <w:pStyle w:val="ListParagraph"/>
        <w:numPr>
          <w:ilvl w:val="0"/>
          <w:numId w:val="7"/>
        </w:numPr>
        <w:tabs>
          <w:tab w:pos="1195" w:val="left" w:leader="none"/>
        </w:tabs>
        <w:spacing w:line="242" w:lineRule="auto" w:before="0" w:after="0"/>
        <w:ind w:left="1195" w:right="335" w:hanging="569"/>
        <w:jc w:val="left"/>
        <w:rPr>
          <w:sz w:val="20"/>
        </w:rPr>
      </w:pPr>
      <w:r>
        <w:rPr>
          <w:sz w:val="20"/>
        </w:rPr>
        <w:t>Los programas y fondos públicos destinados a la generación y conservación del empleo, a las actividades productivas sociales y a las empresas del sector social de la economía, y</w:t>
      </w:r>
    </w:p>
    <w:p>
      <w:pPr>
        <w:pStyle w:val="ListParagraph"/>
        <w:numPr>
          <w:ilvl w:val="0"/>
          <w:numId w:val="7"/>
        </w:numPr>
        <w:tabs>
          <w:tab w:pos="1195" w:val="left" w:leader="none"/>
        </w:tabs>
        <w:spacing w:line="242" w:lineRule="auto" w:before="224" w:after="0"/>
        <w:ind w:left="1195" w:right="341" w:hanging="569"/>
        <w:jc w:val="left"/>
        <w:rPr>
          <w:sz w:val="20"/>
        </w:rPr>
      </w:pPr>
      <w:r>
        <w:rPr>
          <w:sz w:val="20"/>
        </w:rPr>
        <w:t>Los programas y obras de infraestructura para agua potable, drenaje, electrificación, caminos y otras vías de comunicación, saneamiento ambiental y equipamiento urbano.</w:t>
      </w:r>
    </w:p>
    <w:p>
      <w:pPr>
        <w:pStyle w:val="BodyText"/>
        <w:spacing w:before="229"/>
        <w:ind w:left="338" w:right="338" w:firstLine="288"/>
        <w:jc w:val="both"/>
      </w:pPr>
      <w:r>
        <w:rPr/>
        <w:t>Los programas que se refieren al presente artículo deberán incorporar la perspectiva de género y de derechos humanos en su diseño, implementación y evaluación, a fin de mejorar las condiciones de vida de las mujeres y eliminar las brechas de desigualdad entre mujeres y hombres.</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8"/>
        <w:rPr>
          <w:rFonts w:ascii="Times New Roman"/>
          <w:i/>
          <w:sz w:val="16"/>
        </w:rPr>
      </w:pPr>
    </w:p>
    <w:p>
      <w:pPr>
        <w:pStyle w:val="BodyText"/>
        <w:ind w:left="338" w:right="344" w:firstLine="288"/>
        <w:jc w:val="both"/>
      </w:pPr>
      <w:bookmarkStart w:name="Artículo_20" w:id="20"/>
      <w:bookmarkEnd w:id="20"/>
      <w:r>
        <w:rPr/>
      </w:r>
      <w:r>
        <w:rPr>
          <w:rFonts w:ascii="Arial" w:hAnsi="Arial"/>
          <w:b/>
        </w:rPr>
        <w:t>Artículo 20. </w:t>
      </w:r>
      <w:r>
        <w:rPr/>
        <w:t>El presupuesto federal destinado al gasto social no podrá ser inferior, en términos reales, al</w:t>
      </w:r>
      <w:r>
        <w:rPr>
          <w:spacing w:val="-2"/>
        </w:rPr>
        <w:t> </w:t>
      </w:r>
      <w:r>
        <w:rPr/>
        <w:t>del</w:t>
      </w:r>
      <w:r>
        <w:rPr>
          <w:spacing w:val="-2"/>
        </w:rPr>
        <w:t> </w:t>
      </w:r>
      <w:r>
        <w:rPr/>
        <w:t>año</w:t>
      </w:r>
      <w:r>
        <w:rPr>
          <w:spacing w:val="-4"/>
        </w:rPr>
        <w:t> </w:t>
      </w:r>
      <w:r>
        <w:rPr/>
        <w:t>fiscal</w:t>
      </w:r>
      <w:r>
        <w:rPr>
          <w:spacing w:val="-2"/>
        </w:rPr>
        <w:t> </w:t>
      </w:r>
      <w:r>
        <w:rPr/>
        <w:t>anterior.</w:t>
      </w:r>
      <w:r>
        <w:rPr>
          <w:spacing w:val="-1"/>
        </w:rPr>
        <w:t> </w:t>
      </w:r>
      <w:r>
        <w:rPr/>
        <w:t>Este</w:t>
      </w:r>
      <w:r>
        <w:rPr>
          <w:spacing w:val="-4"/>
        </w:rPr>
        <w:t> </w:t>
      </w:r>
      <w:r>
        <w:rPr/>
        <w:t>gasto</w:t>
      </w:r>
      <w:r>
        <w:rPr>
          <w:spacing w:val="-1"/>
        </w:rPr>
        <w:t> </w:t>
      </w:r>
      <w:r>
        <w:rPr/>
        <w:t>se</w:t>
      </w:r>
      <w:r>
        <w:rPr>
          <w:spacing w:val="-2"/>
        </w:rPr>
        <w:t> </w:t>
      </w:r>
      <w:r>
        <w:rPr/>
        <w:t>deberá</w:t>
      </w:r>
      <w:r>
        <w:rPr>
          <w:spacing w:val="-1"/>
        </w:rPr>
        <w:t> </w:t>
      </w:r>
      <w:r>
        <w:rPr/>
        <w:t>incrementar</w:t>
      </w:r>
      <w:r>
        <w:rPr>
          <w:spacing w:val="-3"/>
        </w:rPr>
        <w:t> </w:t>
      </w:r>
      <w:r>
        <w:rPr/>
        <w:t>cuando</w:t>
      </w:r>
      <w:r>
        <w:rPr>
          <w:spacing w:val="-3"/>
        </w:rPr>
        <w:t> </w:t>
      </w:r>
      <w:r>
        <w:rPr/>
        <w:t>menos</w:t>
      </w:r>
      <w:r>
        <w:rPr>
          <w:spacing w:val="-2"/>
        </w:rPr>
        <w:t> </w:t>
      </w:r>
      <w:r>
        <w:rPr/>
        <w:t>en</w:t>
      </w:r>
      <w:r>
        <w:rPr>
          <w:spacing w:val="-1"/>
        </w:rPr>
        <w:t> </w:t>
      </w:r>
      <w:r>
        <w:rPr/>
        <w:t>la</w:t>
      </w:r>
      <w:r>
        <w:rPr>
          <w:spacing w:val="-2"/>
        </w:rPr>
        <w:t> </w:t>
      </w:r>
      <w:r>
        <w:rPr/>
        <w:t>misma</w:t>
      </w:r>
      <w:r>
        <w:rPr>
          <w:spacing w:val="-3"/>
        </w:rPr>
        <w:t> </w:t>
      </w:r>
      <w:r>
        <w:rPr/>
        <w:t>proporción</w:t>
      </w:r>
      <w:r>
        <w:rPr>
          <w:spacing w:val="-3"/>
        </w:rPr>
        <w:t> </w:t>
      </w:r>
      <w:r>
        <w:rPr/>
        <w:t>en</w:t>
      </w:r>
      <w:r>
        <w:rPr>
          <w:spacing w:val="-3"/>
        </w:rPr>
        <w:t> </w:t>
      </w:r>
      <w:r>
        <w:rPr/>
        <w:t>que se prevea el crecimiento del producto interno bruto en los Criterios Generales de Política Económica y</w:t>
      </w:r>
      <w:r>
        <w:rPr>
          <w:spacing w:val="-4"/>
        </w:rPr>
        <w:t> </w:t>
      </w:r>
      <w:r>
        <w:rPr/>
        <w:t>en congruencia con la disponibilidad de recursos a partir de los ingresos que autorice el Congreso al Gobierno Federal.</w:t>
      </w:r>
    </w:p>
    <w:p>
      <w:pPr>
        <w:pStyle w:val="BodyText"/>
      </w:pPr>
    </w:p>
    <w:p>
      <w:pPr>
        <w:pStyle w:val="BodyText"/>
        <w:ind w:left="338" w:right="343" w:firstLine="288"/>
        <w:jc w:val="both"/>
      </w:pPr>
      <w:bookmarkStart w:name="Artículo_21" w:id="21"/>
      <w:bookmarkEnd w:id="21"/>
      <w:r>
        <w:rPr/>
      </w:r>
      <w:r>
        <w:rPr>
          <w:rFonts w:ascii="Arial" w:hAnsi="Arial"/>
          <w:b/>
        </w:rPr>
        <w:t>Artículo 21. </w:t>
      </w:r>
      <w:r>
        <w:rPr/>
        <w:t>La distribución de los fondos de aportaciones federales y de los ramos generales</w:t>
      </w:r>
      <w:r>
        <w:rPr>
          <w:spacing w:val="40"/>
        </w:rPr>
        <w:t> </w:t>
      </w:r>
      <w:r>
        <w:rPr/>
        <w:t>relativos a los programas sociales de educación, salud, alimentación, infraestructura social y generación de empleos productivos y mejoramiento del ingreso se hará con criterios de equidad y transparencia, conforme a la normatividad aplicable.</w:t>
      </w:r>
    </w:p>
    <w:p>
      <w:pPr>
        <w:pStyle w:val="BodyText"/>
      </w:pPr>
    </w:p>
    <w:p>
      <w:pPr>
        <w:pStyle w:val="BodyText"/>
        <w:spacing w:line="242" w:lineRule="auto"/>
        <w:ind w:left="338" w:right="344" w:firstLine="288"/>
        <w:jc w:val="both"/>
      </w:pPr>
      <w:bookmarkStart w:name="Artículo_22" w:id="22"/>
      <w:bookmarkEnd w:id="22"/>
      <w:r>
        <w:rPr/>
      </w:r>
      <w:r>
        <w:rPr>
          <w:rFonts w:ascii="Arial" w:hAnsi="Arial"/>
          <w:b/>
        </w:rPr>
        <w:t>Artículo 22. </w:t>
      </w:r>
      <w:r>
        <w:rPr/>
        <w:t>En el Presupuesto Anual de Egresos de la Federación, se establecerán las partidas presupuestales específicas para los programas de desarrollo social y no podrán destinarse a fines </w:t>
      </w:r>
      <w:r>
        <w:rPr>
          <w:spacing w:val="-2"/>
        </w:rPr>
        <w:t>distintos.</w:t>
      </w:r>
    </w:p>
    <w:p>
      <w:pPr>
        <w:pStyle w:val="BodyText"/>
        <w:spacing w:line="242" w:lineRule="auto" w:before="222"/>
        <w:ind w:left="338" w:right="343" w:firstLine="288"/>
        <w:jc w:val="both"/>
      </w:pPr>
      <w:bookmarkStart w:name="Artículo_23" w:id="23"/>
      <w:bookmarkEnd w:id="23"/>
      <w:r>
        <w:rPr/>
      </w:r>
      <w:r>
        <w:rPr>
          <w:rFonts w:ascii="Arial" w:hAnsi="Arial"/>
          <w:b/>
        </w:rPr>
        <w:t>Artículo 23. </w:t>
      </w:r>
      <w:r>
        <w:rPr/>
        <w:t>La distribución del gasto social con el que se financiará el desarrollo social, se sujetará a los siguientes criterios:</w:t>
      </w:r>
    </w:p>
    <w:p>
      <w:pPr>
        <w:pStyle w:val="ListParagraph"/>
        <w:numPr>
          <w:ilvl w:val="0"/>
          <w:numId w:val="8"/>
        </w:numPr>
        <w:tabs>
          <w:tab w:pos="790" w:val="left" w:leader="none"/>
        </w:tabs>
        <w:spacing w:line="240" w:lineRule="auto" w:before="228" w:after="0"/>
        <w:ind w:left="790" w:right="0" w:hanging="164"/>
        <w:jc w:val="left"/>
        <w:rPr>
          <w:sz w:val="20"/>
        </w:rPr>
      </w:pPr>
      <w:r>
        <w:rPr>
          <w:sz w:val="20"/>
        </w:rPr>
        <w:t>El</w:t>
      </w:r>
      <w:r>
        <w:rPr>
          <w:spacing w:val="-7"/>
          <w:sz w:val="20"/>
        </w:rPr>
        <w:t> </w:t>
      </w:r>
      <w:r>
        <w:rPr>
          <w:sz w:val="20"/>
        </w:rPr>
        <w:t>gasto</w:t>
      </w:r>
      <w:r>
        <w:rPr>
          <w:spacing w:val="-6"/>
          <w:sz w:val="20"/>
        </w:rPr>
        <w:t> </w:t>
      </w:r>
      <w:r>
        <w:rPr>
          <w:sz w:val="20"/>
        </w:rPr>
        <w:t>social</w:t>
      </w:r>
      <w:r>
        <w:rPr>
          <w:spacing w:val="-7"/>
          <w:sz w:val="20"/>
        </w:rPr>
        <w:t> </w:t>
      </w:r>
      <w:r>
        <w:rPr>
          <w:sz w:val="20"/>
        </w:rPr>
        <w:t>per</w:t>
      </w:r>
      <w:r>
        <w:rPr>
          <w:spacing w:val="-6"/>
          <w:sz w:val="20"/>
        </w:rPr>
        <w:t> </w:t>
      </w:r>
      <w:r>
        <w:rPr>
          <w:sz w:val="20"/>
        </w:rPr>
        <w:t>cápita</w:t>
      </w:r>
      <w:r>
        <w:rPr>
          <w:spacing w:val="-4"/>
          <w:sz w:val="20"/>
        </w:rPr>
        <w:t> </w:t>
      </w:r>
      <w:r>
        <w:rPr>
          <w:sz w:val="20"/>
        </w:rPr>
        <w:t>no</w:t>
      </w:r>
      <w:r>
        <w:rPr>
          <w:spacing w:val="-7"/>
          <w:sz w:val="20"/>
        </w:rPr>
        <w:t> </w:t>
      </w:r>
      <w:r>
        <w:rPr>
          <w:sz w:val="20"/>
        </w:rPr>
        <w:t>será</w:t>
      </w:r>
      <w:r>
        <w:rPr>
          <w:spacing w:val="-6"/>
          <w:sz w:val="20"/>
        </w:rPr>
        <w:t> </w:t>
      </w:r>
      <w:r>
        <w:rPr>
          <w:sz w:val="20"/>
        </w:rPr>
        <w:t>menor</w:t>
      </w:r>
      <w:r>
        <w:rPr>
          <w:spacing w:val="-6"/>
          <w:sz w:val="20"/>
        </w:rPr>
        <w:t> </w:t>
      </w:r>
      <w:r>
        <w:rPr>
          <w:sz w:val="20"/>
        </w:rPr>
        <w:t>en</w:t>
      </w:r>
      <w:r>
        <w:rPr>
          <w:spacing w:val="-4"/>
          <w:sz w:val="20"/>
        </w:rPr>
        <w:t> </w:t>
      </w:r>
      <w:r>
        <w:rPr>
          <w:sz w:val="20"/>
        </w:rPr>
        <w:t>términos</w:t>
      </w:r>
      <w:r>
        <w:rPr>
          <w:spacing w:val="-6"/>
          <w:sz w:val="20"/>
        </w:rPr>
        <w:t> </w:t>
      </w:r>
      <w:r>
        <w:rPr>
          <w:sz w:val="20"/>
        </w:rPr>
        <w:t>reales</w:t>
      </w:r>
      <w:r>
        <w:rPr>
          <w:spacing w:val="-5"/>
          <w:sz w:val="20"/>
        </w:rPr>
        <w:t> </w:t>
      </w:r>
      <w:r>
        <w:rPr>
          <w:sz w:val="20"/>
        </w:rPr>
        <w:t>al</w:t>
      </w:r>
      <w:r>
        <w:rPr>
          <w:spacing w:val="-5"/>
          <w:sz w:val="20"/>
        </w:rPr>
        <w:t> </w:t>
      </w:r>
      <w:r>
        <w:rPr>
          <w:sz w:val="20"/>
        </w:rPr>
        <w:t>asignado</w:t>
      </w:r>
      <w:r>
        <w:rPr>
          <w:spacing w:val="-4"/>
          <w:sz w:val="20"/>
        </w:rPr>
        <w:t> </w:t>
      </w:r>
      <w:r>
        <w:rPr>
          <w:sz w:val="20"/>
        </w:rPr>
        <w:t>el</w:t>
      </w:r>
      <w:r>
        <w:rPr>
          <w:spacing w:val="-5"/>
          <w:sz w:val="20"/>
        </w:rPr>
        <w:t> </w:t>
      </w:r>
      <w:r>
        <w:rPr>
          <w:sz w:val="20"/>
        </w:rPr>
        <w:t>año</w:t>
      </w:r>
      <w:r>
        <w:rPr>
          <w:spacing w:val="-6"/>
          <w:sz w:val="20"/>
        </w:rPr>
        <w:t> </w:t>
      </w:r>
      <w:r>
        <w:rPr>
          <w:sz w:val="20"/>
        </w:rPr>
        <w:t>inmediato</w:t>
      </w:r>
      <w:r>
        <w:rPr>
          <w:spacing w:val="-7"/>
          <w:sz w:val="20"/>
        </w:rPr>
        <w:t> </w:t>
      </w:r>
      <w:r>
        <w:rPr>
          <w:spacing w:val="-2"/>
          <w:sz w:val="20"/>
        </w:rPr>
        <w:t>anterior;</w:t>
      </w:r>
    </w:p>
    <w:p>
      <w:pPr>
        <w:pStyle w:val="ListParagraph"/>
        <w:numPr>
          <w:ilvl w:val="0"/>
          <w:numId w:val="8"/>
        </w:numPr>
        <w:tabs>
          <w:tab w:pos="844" w:val="left" w:leader="none"/>
        </w:tabs>
        <w:spacing w:line="240" w:lineRule="auto" w:before="228" w:after="0"/>
        <w:ind w:left="844" w:right="0" w:hanging="218"/>
        <w:jc w:val="left"/>
        <w:rPr>
          <w:sz w:val="20"/>
        </w:rPr>
      </w:pPr>
      <w:r>
        <w:rPr>
          <w:sz w:val="20"/>
        </w:rPr>
        <w:t>Estará</w:t>
      </w:r>
      <w:r>
        <w:rPr>
          <w:spacing w:val="-6"/>
          <w:sz w:val="20"/>
        </w:rPr>
        <w:t> </w:t>
      </w:r>
      <w:r>
        <w:rPr>
          <w:sz w:val="20"/>
        </w:rPr>
        <w:t>orientado</w:t>
      </w:r>
      <w:r>
        <w:rPr>
          <w:spacing w:val="-7"/>
          <w:sz w:val="20"/>
        </w:rPr>
        <w:t> </w:t>
      </w:r>
      <w:r>
        <w:rPr>
          <w:sz w:val="20"/>
        </w:rPr>
        <w:t>a</w:t>
      </w:r>
      <w:r>
        <w:rPr>
          <w:spacing w:val="-8"/>
          <w:sz w:val="20"/>
        </w:rPr>
        <w:t> </w:t>
      </w:r>
      <w:r>
        <w:rPr>
          <w:sz w:val="20"/>
        </w:rPr>
        <w:t>la</w:t>
      </w:r>
      <w:r>
        <w:rPr>
          <w:spacing w:val="-7"/>
          <w:sz w:val="20"/>
        </w:rPr>
        <w:t> </w:t>
      </w:r>
      <w:r>
        <w:rPr>
          <w:sz w:val="20"/>
        </w:rPr>
        <w:t>promoción</w:t>
      </w:r>
      <w:r>
        <w:rPr>
          <w:spacing w:val="-6"/>
          <w:sz w:val="20"/>
        </w:rPr>
        <w:t> </w:t>
      </w:r>
      <w:r>
        <w:rPr>
          <w:sz w:val="20"/>
        </w:rPr>
        <w:t>de</w:t>
      </w:r>
      <w:r>
        <w:rPr>
          <w:spacing w:val="-8"/>
          <w:sz w:val="20"/>
        </w:rPr>
        <w:t> </w:t>
      </w:r>
      <w:r>
        <w:rPr>
          <w:sz w:val="20"/>
        </w:rPr>
        <w:t>un</w:t>
      </w:r>
      <w:r>
        <w:rPr>
          <w:spacing w:val="-5"/>
          <w:sz w:val="20"/>
        </w:rPr>
        <w:t> </w:t>
      </w:r>
      <w:r>
        <w:rPr>
          <w:sz w:val="20"/>
        </w:rPr>
        <w:t>desarrollo</w:t>
      </w:r>
      <w:r>
        <w:rPr>
          <w:spacing w:val="-6"/>
          <w:sz w:val="20"/>
        </w:rPr>
        <w:t> </w:t>
      </w:r>
      <w:r>
        <w:rPr>
          <w:sz w:val="20"/>
        </w:rPr>
        <w:t>regional</w:t>
      </w:r>
      <w:r>
        <w:rPr>
          <w:spacing w:val="-7"/>
          <w:sz w:val="20"/>
        </w:rPr>
        <w:t> </w:t>
      </w:r>
      <w:r>
        <w:rPr>
          <w:spacing w:val="-2"/>
          <w:sz w:val="20"/>
        </w:rPr>
        <w:t>equilibrado;</w:t>
      </w:r>
    </w:p>
    <w:p>
      <w:pPr>
        <w:pStyle w:val="BodyText"/>
        <w:spacing w:before="1"/>
      </w:pPr>
    </w:p>
    <w:p>
      <w:pPr>
        <w:pStyle w:val="ListParagraph"/>
        <w:numPr>
          <w:ilvl w:val="0"/>
          <w:numId w:val="8"/>
        </w:numPr>
        <w:tabs>
          <w:tab w:pos="944" w:val="left" w:leader="none"/>
        </w:tabs>
        <w:spacing w:line="242" w:lineRule="auto" w:before="0" w:after="0"/>
        <w:ind w:left="338" w:right="345" w:firstLine="288"/>
        <w:jc w:val="left"/>
        <w:rPr>
          <w:sz w:val="20"/>
        </w:rPr>
      </w:pPr>
      <w:r>
        <w:rPr>
          <w:sz w:val="20"/>
        </w:rPr>
        <w:t>Se</w:t>
      </w:r>
      <w:r>
        <w:rPr>
          <w:spacing w:val="40"/>
          <w:sz w:val="20"/>
        </w:rPr>
        <w:t> </w:t>
      </w:r>
      <w:r>
        <w:rPr>
          <w:sz w:val="20"/>
        </w:rPr>
        <w:t>basará</w:t>
      </w:r>
      <w:r>
        <w:rPr>
          <w:spacing w:val="40"/>
          <w:sz w:val="20"/>
        </w:rPr>
        <w:t> </w:t>
      </w:r>
      <w:r>
        <w:rPr>
          <w:sz w:val="20"/>
        </w:rPr>
        <w:t>en</w:t>
      </w:r>
      <w:r>
        <w:rPr>
          <w:spacing w:val="40"/>
          <w:sz w:val="20"/>
        </w:rPr>
        <w:t> </w:t>
      </w:r>
      <w:r>
        <w:rPr>
          <w:sz w:val="20"/>
        </w:rPr>
        <w:t>indicadores</w:t>
      </w:r>
      <w:r>
        <w:rPr>
          <w:spacing w:val="40"/>
          <w:sz w:val="20"/>
        </w:rPr>
        <w:t> </w:t>
      </w:r>
      <w:r>
        <w:rPr>
          <w:sz w:val="20"/>
        </w:rPr>
        <w:t>y</w:t>
      </w:r>
      <w:r>
        <w:rPr>
          <w:spacing w:val="36"/>
          <w:sz w:val="20"/>
        </w:rPr>
        <w:t> </w:t>
      </w:r>
      <w:r>
        <w:rPr>
          <w:sz w:val="20"/>
        </w:rPr>
        <w:t>lineamientos</w:t>
      </w:r>
      <w:r>
        <w:rPr>
          <w:spacing w:val="40"/>
          <w:sz w:val="20"/>
        </w:rPr>
        <w:t> </w:t>
      </w:r>
      <w:r>
        <w:rPr>
          <w:sz w:val="20"/>
        </w:rPr>
        <w:t>generales</w:t>
      </w:r>
      <w:r>
        <w:rPr>
          <w:spacing w:val="40"/>
          <w:sz w:val="20"/>
        </w:rPr>
        <w:t> </w:t>
      </w:r>
      <w:r>
        <w:rPr>
          <w:sz w:val="20"/>
        </w:rPr>
        <w:t>de</w:t>
      </w:r>
      <w:r>
        <w:rPr>
          <w:spacing w:val="40"/>
          <w:sz w:val="20"/>
        </w:rPr>
        <w:t> </w:t>
      </w:r>
      <w:r>
        <w:rPr>
          <w:sz w:val="20"/>
        </w:rPr>
        <w:t>eficacia</w:t>
      </w:r>
      <w:r>
        <w:rPr>
          <w:spacing w:val="40"/>
          <w:sz w:val="20"/>
        </w:rPr>
        <w:t> </w:t>
      </w:r>
      <w:r>
        <w:rPr>
          <w:sz w:val="20"/>
        </w:rPr>
        <w:t>y</w:t>
      </w:r>
      <w:r>
        <w:rPr>
          <w:spacing w:val="38"/>
          <w:sz w:val="20"/>
        </w:rPr>
        <w:t> </w:t>
      </w:r>
      <w:r>
        <w:rPr>
          <w:sz w:val="20"/>
        </w:rPr>
        <w:t>de</w:t>
      </w:r>
      <w:r>
        <w:rPr>
          <w:spacing w:val="40"/>
          <w:sz w:val="20"/>
        </w:rPr>
        <w:t> </w:t>
      </w:r>
      <w:r>
        <w:rPr>
          <w:sz w:val="20"/>
        </w:rPr>
        <w:t>cantidad</w:t>
      </w:r>
      <w:r>
        <w:rPr>
          <w:spacing w:val="40"/>
          <w:sz w:val="20"/>
        </w:rPr>
        <w:t> </w:t>
      </w:r>
      <w:r>
        <w:rPr>
          <w:sz w:val="20"/>
        </w:rPr>
        <w:t>y</w:t>
      </w:r>
      <w:r>
        <w:rPr>
          <w:spacing w:val="38"/>
          <w:sz w:val="20"/>
        </w:rPr>
        <w:t> </w:t>
      </w:r>
      <w:r>
        <w:rPr>
          <w:sz w:val="20"/>
        </w:rPr>
        <w:t>calidad</w:t>
      </w:r>
      <w:r>
        <w:rPr>
          <w:spacing w:val="40"/>
          <w:sz w:val="20"/>
        </w:rPr>
        <w:t> </w:t>
      </w:r>
      <w:r>
        <w:rPr>
          <w:sz w:val="20"/>
        </w:rPr>
        <w:t>en</w:t>
      </w:r>
      <w:r>
        <w:rPr>
          <w:spacing w:val="40"/>
          <w:sz w:val="20"/>
        </w:rPr>
        <w:t> </w:t>
      </w:r>
      <w:r>
        <w:rPr>
          <w:sz w:val="20"/>
        </w:rPr>
        <w:t>la prestación de los servicios sociales, y</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8"/>
        </w:numPr>
        <w:tabs>
          <w:tab w:pos="935" w:val="left" w:leader="none"/>
        </w:tabs>
        <w:spacing w:line="242" w:lineRule="auto" w:before="0" w:after="0"/>
        <w:ind w:left="338" w:right="335" w:firstLine="288"/>
        <w:jc w:val="both"/>
        <w:rPr>
          <w:sz w:val="20"/>
        </w:rPr>
      </w:pPr>
      <w:r>
        <w:rPr>
          <w:sz w:val="20"/>
        </w:rPr>
        <w:t>En el caso de los presupuestos federales descentralizados, las entidades federativas y municipios acordarán con la Administración Pública Federal el destino y los criterios del gasto, a través de los convenios de coordinación.</w:t>
      </w:r>
    </w:p>
    <w:p>
      <w:pPr>
        <w:pStyle w:val="BodyText"/>
        <w:spacing w:line="242" w:lineRule="auto" w:before="223"/>
        <w:ind w:left="338" w:right="342" w:firstLine="288"/>
        <w:jc w:val="both"/>
      </w:pPr>
      <w:bookmarkStart w:name="Artículo_24" w:id="24"/>
      <w:bookmarkEnd w:id="24"/>
      <w:r>
        <w:rPr/>
      </w:r>
      <w:r>
        <w:rPr>
          <w:rFonts w:ascii="Arial" w:hAnsi="Arial"/>
          <w:b/>
        </w:rPr>
        <w:t>Artículo 24. </w:t>
      </w:r>
      <w:r>
        <w:rPr/>
        <w:t>Los recursos presupuestales federales asignados a los programas de desarrollo social podrán ser complementados con recursos provenientes de los gobiernos estatales y municipales, así como con aportaciones de organismos internacionales y de los sectores social y privado.</w:t>
      </w:r>
    </w:p>
    <w:p>
      <w:pPr>
        <w:pStyle w:val="BodyText"/>
        <w:spacing w:line="242" w:lineRule="auto" w:before="222"/>
        <w:ind w:left="338" w:right="336" w:firstLine="288"/>
        <w:jc w:val="both"/>
      </w:pPr>
      <w:bookmarkStart w:name="Artículo_25" w:id="25"/>
      <w:bookmarkEnd w:id="25"/>
      <w:r>
        <w:rPr/>
      </w:r>
      <w:r>
        <w:rPr>
          <w:rFonts w:ascii="Arial" w:hAnsi="Arial"/>
          <w:b/>
        </w:rPr>
        <w:t>Artículo 25. </w:t>
      </w:r>
      <w:r>
        <w:rPr/>
        <w:t>El Ejecutivo Federal podrá establecer y administrar un Fondo de Contingencia Social como respuesta a fenómenos económicos y presupuestales imprevistos. En el Presupuesto de Egresos de la Federación se determinará el monto y las reglas mínimas a las que quedará sujeta su distribución y aplicación, incluyendo las previsiones correspondientes para garantizar que los recursos del fondo sean utilizados en el ejercicio fiscal.</w:t>
      </w:r>
    </w:p>
    <w:p>
      <w:pPr>
        <w:pStyle w:val="BodyText"/>
        <w:spacing w:before="219"/>
        <w:ind w:left="338" w:right="335" w:firstLine="288"/>
        <w:jc w:val="both"/>
      </w:pPr>
      <w:bookmarkStart w:name="Artículo_26" w:id="26"/>
      <w:bookmarkEnd w:id="26"/>
      <w:r>
        <w:rPr/>
      </w:r>
      <w:r>
        <w:rPr>
          <w:rFonts w:ascii="Arial" w:hAnsi="Arial"/>
          <w:b/>
        </w:rPr>
        <w:t>Artículo 26. </w:t>
      </w:r>
      <w:r>
        <w:rPr/>
        <w:t>El Gobierno Federal deberá elaborar y publicar en el </w:t>
      </w:r>
      <w:r>
        <w:rPr>
          <w:rFonts w:ascii="Arial" w:hAnsi="Arial"/>
          <w:b/>
        </w:rPr>
        <w:t>Diario Oficial de la Federación </w:t>
      </w:r>
      <w:r>
        <w:rPr/>
        <w:t>las reglas de operación de los programas de desarrollo social incluidos en el Presupuesto de Egresos de la Federación, así como la metodología, normatividad, calendarización y las asignaciones correspondientes a las entidades federativas. Por su parte, los gobiernos de las entidades federativas publicarán en sus respectivos periódicos oficiales, la distribución a los municipios de los recursos federales.</w:t>
      </w:r>
    </w:p>
    <w:p>
      <w:pPr>
        <w:pStyle w:val="BodyText"/>
      </w:pPr>
    </w:p>
    <w:p>
      <w:pPr>
        <w:pStyle w:val="BodyText"/>
        <w:spacing w:line="242" w:lineRule="auto"/>
        <w:ind w:left="338" w:right="342" w:firstLine="288"/>
        <w:jc w:val="both"/>
      </w:pPr>
      <w:bookmarkStart w:name="Artículo_27" w:id="27"/>
      <w:bookmarkEnd w:id="27"/>
      <w:r>
        <w:rPr/>
      </w:r>
      <w:r>
        <w:rPr>
          <w:rFonts w:ascii="Arial" w:hAnsi="Arial"/>
          <w:b/>
        </w:rPr>
        <w:t>Artículo 27. </w:t>
      </w:r>
      <w:r>
        <w:rPr/>
        <w:t>Con el propósito de asegurar la equidad y eficacia de los programas de desarrollo social, el Gobierno Federal, por conducto de la Secretaría y los gobiernos de las entidades federativas y de los municipios, en el ámbito de sus respectivas competencias, integrarán el Padrón.</w:t>
      </w:r>
    </w:p>
    <w:p>
      <w:pPr>
        <w:pStyle w:val="BodyText"/>
        <w:spacing w:before="225"/>
        <w:ind w:left="338" w:right="343" w:firstLine="288"/>
        <w:jc w:val="both"/>
      </w:pPr>
      <w:bookmarkStart w:name="Artículo_28" w:id="28"/>
      <w:bookmarkEnd w:id="28"/>
      <w:r>
        <w:rPr/>
      </w:r>
      <w:r>
        <w:rPr>
          <w:rFonts w:ascii="Arial" w:hAnsi="Arial"/>
          <w:b/>
        </w:rPr>
        <w:t>Artículo 28. </w:t>
      </w:r>
      <w:r>
        <w:rPr/>
        <w:t>La publicidad y la información relativa a los programas de desarrollo social deberán identificarse con el Escudo Nacional en los términos que establece la ley correspondiente e incluir la siguiente leyenda: "Este programa es público, ajeno a cualquier partido político. Queda prohibido el uso para fines distintos al desarrollo social".</w:t>
      </w:r>
    </w:p>
    <w:p>
      <w:pPr>
        <w:pStyle w:val="Heading2"/>
        <w:spacing w:line="252" w:lineRule="exact" w:before="228"/>
      </w:pPr>
      <w:r>
        <w:rPr/>
        <w:t>Capítulo</w:t>
      </w:r>
      <w:r>
        <w:rPr>
          <w:spacing w:val="-5"/>
        </w:rPr>
        <w:t> IV</w:t>
      </w:r>
    </w:p>
    <w:p>
      <w:pPr>
        <w:spacing w:line="252" w:lineRule="exact" w:before="0"/>
        <w:ind w:left="1603" w:right="1603"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3"/>
          <w:sz w:val="22"/>
        </w:rPr>
        <w:t> </w:t>
      </w:r>
      <w:r>
        <w:rPr>
          <w:rFonts w:ascii="Arial" w:hAnsi="Arial"/>
          <w:b/>
          <w:sz w:val="22"/>
        </w:rPr>
        <w:t>Zonas</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Atención</w:t>
      </w:r>
      <w:r>
        <w:rPr>
          <w:rFonts w:ascii="Arial" w:hAnsi="Arial"/>
          <w:b/>
          <w:spacing w:val="-3"/>
          <w:sz w:val="22"/>
        </w:rPr>
        <w:t> </w:t>
      </w:r>
      <w:r>
        <w:rPr>
          <w:rFonts w:ascii="Arial" w:hAnsi="Arial"/>
          <w:b/>
          <w:spacing w:val="-2"/>
          <w:sz w:val="22"/>
        </w:rPr>
        <w:t>Prioritaria</w:t>
      </w:r>
    </w:p>
    <w:p>
      <w:pPr>
        <w:pStyle w:val="BodyText"/>
        <w:spacing w:before="232"/>
        <w:ind w:left="338" w:right="338" w:firstLine="288"/>
        <w:jc w:val="both"/>
      </w:pPr>
      <w:bookmarkStart w:name="Artículo_29" w:id="29"/>
      <w:bookmarkEnd w:id="29"/>
      <w:r>
        <w:rPr/>
      </w:r>
      <w:r>
        <w:rPr>
          <w:rFonts w:ascii="Arial" w:hAnsi="Arial"/>
          <w:b/>
        </w:rPr>
        <w:t>Artículo 29. </w:t>
      </w:r>
      <w:r>
        <w:rPr/>
        <w:t>Se consideran zonas de atención prioritaria las áreas o regiones, sean de carácter predominantemente rural o urbano, cuya población registra índices de pobreza y marginación, indicativos de la existencia de marcadas insuficiencias y rezagos en el ejercicio de los derechos para el desarrollo social establecidos en esta Ley. Su determinación se orientará por los criterios técnicos que para tal efecto defina el Instituto y deberá, en todo tiempo, promover la eficacia cuantitativa y cualitativa de los ejecutores de la Política de Desarrollo Social.</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338" w:right="335" w:firstLine="288"/>
        <w:jc w:val="both"/>
      </w:pPr>
      <w:bookmarkStart w:name="Artículo_30" w:id="30"/>
      <w:bookmarkEnd w:id="30"/>
      <w:r>
        <w:rPr/>
      </w:r>
      <w:r>
        <w:rPr>
          <w:rFonts w:ascii="Arial" w:hAnsi="Arial"/>
          <w:b/>
        </w:rPr>
        <w:t>Artículo 30. </w:t>
      </w:r>
      <w:r>
        <w:rPr/>
        <w:t>El Ejecutivo Federal revisará anualmente las zonas de atención prioritaria, con base en los resultados de la evaluación integral de la Política de Desarrollo Social y de la medición de la pobreza emitida</w:t>
      </w:r>
      <w:r>
        <w:rPr>
          <w:spacing w:val="-2"/>
        </w:rPr>
        <w:t> </w:t>
      </w:r>
      <w:r>
        <w:rPr/>
        <w:t>por el</w:t>
      </w:r>
      <w:r>
        <w:rPr>
          <w:spacing w:val="-2"/>
        </w:rPr>
        <w:t> </w:t>
      </w:r>
      <w:r>
        <w:rPr/>
        <w:t>Instituto,</w:t>
      </w:r>
      <w:r>
        <w:rPr>
          <w:spacing w:val="-1"/>
        </w:rPr>
        <w:t> </w:t>
      </w:r>
      <w:r>
        <w:rPr/>
        <w:t>e informará</w:t>
      </w:r>
      <w:r>
        <w:rPr>
          <w:spacing w:val="-1"/>
        </w:rPr>
        <w:t> </w:t>
      </w:r>
      <w:r>
        <w:rPr/>
        <w:t>a</w:t>
      </w:r>
      <w:r>
        <w:rPr>
          <w:spacing w:val="-1"/>
        </w:rPr>
        <w:t> </w:t>
      </w:r>
      <w:r>
        <w:rPr/>
        <w:t>la</w:t>
      </w:r>
      <w:r>
        <w:rPr>
          <w:spacing w:val="-1"/>
        </w:rPr>
        <w:t> </w:t>
      </w:r>
      <w:r>
        <w:rPr/>
        <w:t>Cámara</w:t>
      </w:r>
      <w:r>
        <w:rPr>
          <w:spacing w:val="-1"/>
        </w:rPr>
        <w:t> </w:t>
      </w:r>
      <w:r>
        <w:rPr/>
        <w:t>de</w:t>
      </w:r>
      <w:r>
        <w:rPr>
          <w:spacing w:val="-2"/>
        </w:rPr>
        <w:t> </w:t>
      </w:r>
      <w:r>
        <w:rPr/>
        <w:t>Diputados sobre su</w:t>
      </w:r>
      <w:r>
        <w:rPr>
          <w:spacing w:val="-1"/>
        </w:rPr>
        <w:t> </w:t>
      </w:r>
      <w:r>
        <w:rPr/>
        <w:t>modificación, desagregado a</w:t>
      </w:r>
      <w:r>
        <w:rPr>
          <w:spacing w:val="-1"/>
        </w:rPr>
        <w:t> </w:t>
      </w:r>
      <w:r>
        <w:rPr/>
        <w:t>nivel de localidades en las zonas rurales y a nivel de manzanas en las zonas urbanas, para los efectos de asignaciones del Presupuesto de Egresos de la Federación. La Cámara de Diputados, al aprobar el presupuesto, hará la declaratoria de zonas de atención prioritaria, la cual debe publicarse en el Diario Oficial de la Federación, junto con el decreto del Presupuesto de Egresos de la Federación.</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08-04-2013,</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spacing w:before="0"/>
        <w:ind w:left="626" w:right="0" w:firstLine="0"/>
        <w:jc w:val="left"/>
        <w:rPr>
          <w:sz w:val="20"/>
        </w:rPr>
      </w:pPr>
      <w:bookmarkStart w:name="Artículo_31" w:id="31"/>
      <w:bookmarkEnd w:id="31"/>
      <w:r>
        <w:rPr/>
      </w:r>
      <w:r>
        <w:rPr>
          <w:rFonts w:ascii="Arial" w:hAnsi="Arial"/>
          <w:b/>
          <w:sz w:val="20"/>
        </w:rPr>
        <w:t>Artículo</w:t>
      </w:r>
      <w:r>
        <w:rPr>
          <w:rFonts w:ascii="Arial" w:hAnsi="Arial"/>
          <w:b/>
          <w:spacing w:val="-6"/>
          <w:sz w:val="20"/>
        </w:rPr>
        <w:t> </w:t>
      </w:r>
      <w:r>
        <w:rPr>
          <w:rFonts w:ascii="Arial" w:hAnsi="Arial"/>
          <w:b/>
          <w:sz w:val="20"/>
        </w:rPr>
        <w:t>31.</w:t>
      </w:r>
      <w:r>
        <w:rPr>
          <w:rFonts w:ascii="Arial" w:hAnsi="Arial"/>
          <w:b/>
          <w:spacing w:val="-7"/>
          <w:sz w:val="20"/>
        </w:rPr>
        <w:t> </w:t>
      </w:r>
      <w:r>
        <w:rPr>
          <w:sz w:val="20"/>
        </w:rPr>
        <w:t>La</w:t>
      </w:r>
      <w:r>
        <w:rPr>
          <w:spacing w:val="-6"/>
          <w:sz w:val="20"/>
        </w:rPr>
        <w:t> </w:t>
      </w:r>
      <w:r>
        <w:rPr>
          <w:sz w:val="20"/>
        </w:rPr>
        <w:t>Declaratoria</w:t>
      </w:r>
      <w:r>
        <w:rPr>
          <w:spacing w:val="-7"/>
          <w:sz w:val="20"/>
        </w:rPr>
        <w:t> </w:t>
      </w:r>
      <w:r>
        <w:rPr>
          <w:sz w:val="20"/>
        </w:rPr>
        <w:t>tendrá</w:t>
      </w:r>
      <w:r>
        <w:rPr>
          <w:spacing w:val="-6"/>
          <w:sz w:val="20"/>
        </w:rPr>
        <w:t> </w:t>
      </w:r>
      <w:r>
        <w:rPr>
          <w:sz w:val="20"/>
        </w:rPr>
        <w:t>los</w:t>
      </w:r>
      <w:r>
        <w:rPr>
          <w:spacing w:val="-6"/>
          <w:sz w:val="20"/>
        </w:rPr>
        <w:t> </w:t>
      </w:r>
      <w:r>
        <w:rPr>
          <w:sz w:val="20"/>
        </w:rPr>
        <w:t>efectos</w:t>
      </w:r>
      <w:r>
        <w:rPr>
          <w:spacing w:val="-6"/>
          <w:sz w:val="20"/>
        </w:rPr>
        <w:t> </w:t>
      </w:r>
      <w:r>
        <w:rPr>
          <w:spacing w:val="-2"/>
          <w:sz w:val="20"/>
        </w:rPr>
        <w:t>siguientes:</w:t>
      </w:r>
    </w:p>
    <w:p>
      <w:pPr>
        <w:pStyle w:val="BodyText"/>
        <w:spacing w:before="1"/>
      </w:pPr>
    </w:p>
    <w:p>
      <w:pPr>
        <w:pStyle w:val="ListParagraph"/>
        <w:numPr>
          <w:ilvl w:val="1"/>
          <w:numId w:val="8"/>
        </w:numPr>
        <w:tabs>
          <w:tab w:pos="845" w:val="left" w:leader="none"/>
        </w:tabs>
        <w:spacing w:line="240" w:lineRule="auto" w:before="0" w:after="0"/>
        <w:ind w:left="845" w:right="0" w:hanging="219"/>
        <w:jc w:val="left"/>
        <w:rPr>
          <w:sz w:val="20"/>
        </w:rPr>
      </w:pPr>
      <w:r>
        <w:rPr>
          <w:sz w:val="20"/>
        </w:rPr>
        <w:t>Asignar</w:t>
      </w:r>
      <w:r>
        <w:rPr>
          <w:spacing w:val="-6"/>
          <w:sz w:val="20"/>
        </w:rPr>
        <w:t> </w:t>
      </w:r>
      <w:r>
        <w:rPr>
          <w:sz w:val="20"/>
        </w:rPr>
        <w:t>recursos</w:t>
      </w:r>
      <w:r>
        <w:rPr>
          <w:spacing w:val="-6"/>
          <w:sz w:val="20"/>
        </w:rPr>
        <w:t> </w:t>
      </w:r>
      <w:r>
        <w:rPr>
          <w:sz w:val="20"/>
        </w:rPr>
        <w:t>para</w:t>
      </w:r>
      <w:r>
        <w:rPr>
          <w:spacing w:val="-6"/>
          <w:sz w:val="20"/>
        </w:rPr>
        <w:t> </w:t>
      </w:r>
      <w:r>
        <w:rPr>
          <w:sz w:val="20"/>
        </w:rPr>
        <w:t>elevar</w:t>
      </w:r>
      <w:r>
        <w:rPr>
          <w:spacing w:val="-3"/>
          <w:sz w:val="20"/>
        </w:rPr>
        <w:t> </w:t>
      </w:r>
      <w:r>
        <w:rPr>
          <w:sz w:val="20"/>
        </w:rPr>
        <w:t>los</w:t>
      </w:r>
      <w:r>
        <w:rPr>
          <w:spacing w:val="-5"/>
          <w:sz w:val="20"/>
        </w:rPr>
        <w:t> </w:t>
      </w:r>
      <w:r>
        <w:rPr>
          <w:sz w:val="20"/>
        </w:rPr>
        <w:t>índices</w:t>
      </w:r>
      <w:r>
        <w:rPr>
          <w:spacing w:val="-3"/>
          <w:sz w:val="20"/>
        </w:rPr>
        <w:t> </w:t>
      </w:r>
      <w:r>
        <w:rPr>
          <w:sz w:val="20"/>
        </w:rPr>
        <w:t>de</w:t>
      </w:r>
      <w:r>
        <w:rPr>
          <w:spacing w:val="-7"/>
          <w:sz w:val="20"/>
        </w:rPr>
        <w:t> </w:t>
      </w:r>
      <w:r>
        <w:rPr>
          <w:sz w:val="20"/>
        </w:rPr>
        <w:t>bienestar</w:t>
      </w:r>
      <w:r>
        <w:rPr>
          <w:spacing w:val="-6"/>
          <w:sz w:val="20"/>
        </w:rPr>
        <w:t> </w:t>
      </w:r>
      <w:r>
        <w:rPr>
          <w:sz w:val="20"/>
        </w:rPr>
        <w:t>de</w:t>
      </w:r>
      <w:r>
        <w:rPr>
          <w:spacing w:val="-4"/>
          <w:sz w:val="20"/>
        </w:rPr>
        <w:t> </w:t>
      </w:r>
      <w:r>
        <w:rPr>
          <w:sz w:val="20"/>
        </w:rPr>
        <w:t>la</w:t>
      </w:r>
      <w:r>
        <w:rPr>
          <w:spacing w:val="-6"/>
          <w:sz w:val="20"/>
        </w:rPr>
        <w:t> </w:t>
      </w:r>
      <w:r>
        <w:rPr>
          <w:sz w:val="20"/>
        </w:rPr>
        <w:t>población</w:t>
      </w:r>
      <w:r>
        <w:rPr>
          <w:spacing w:val="-7"/>
          <w:sz w:val="20"/>
        </w:rPr>
        <w:t> </w:t>
      </w:r>
      <w:r>
        <w:rPr>
          <w:sz w:val="20"/>
        </w:rPr>
        <w:t>en</w:t>
      </w:r>
      <w:r>
        <w:rPr>
          <w:spacing w:val="-6"/>
          <w:sz w:val="20"/>
        </w:rPr>
        <w:t> </w:t>
      </w:r>
      <w:r>
        <w:rPr>
          <w:sz w:val="20"/>
        </w:rPr>
        <w:t>los</w:t>
      </w:r>
      <w:r>
        <w:rPr>
          <w:spacing w:val="-5"/>
          <w:sz w:val="20"/>
        </w:rPr>
        <w:t> </w:t>
      </w:r>
      <w:r>
        <w:rPr>
          <w:sz w:val="20"/>
        </w:rPr>
        <w:t>rubros</w:t>
      </w:r>
      <w:r>
        <w:rPr>
          <w:spacing w:val="-5"/>
          <w:sz w:val="20"/>
        </w:rPr>
        <w:t> </w:t>
      </w:r>
      <w:r>
        <w:rPr>
          <w:spacing w:val="-2"/>
          <w:sz w:val="20"/>
        </w:rPr>
        <w:t>deficitarios;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8"/>
        </w:numPr>
        <w:tabs>
          <w:tab w:pos="845" w:val="left" w:leader="none"/>
        </w:tabs>
        <w:spacing w:line="240" w:lineRule="auto" w:before="0" w:after="0"/>
        <w:ind w:left="845" w:right="0" w:hanging="219"/>
        <w:jc w:val="left"/>
        <w:rPr>
          <w:sz w:val="20"/>
        </w:rPr>
      </w:pPr>
      <w:r>
        <w:rPr>
          <w:sz w:val="20"/>
        </w:rPr>
        <w:t>Establecer</w:t>
      </w:r>
      <w:r>
        <w:rPr>
          <w:spacing w:val="-11"/>
          <w:sz w:val="20"/>
        </w:rPr>
        <w:t> </w:t>
      </w:r>
      <w:r>
        <w:rPr>
          <w:sz w:val="20"/>
        </w:rPr>
        <w:t>estímulos</w:t>
      </w:r>
      <w:r>
        <w:rPr>
          <w:spacing w:val="-9"/>
          <w:sz w:val="20"/>
        </w:rPr>
        <w:t> </w:t>
      </w:r>
      <w:r>
        <w:rPr>
          <w:sz w:val="20"/>
        </w:rPr>
        <w:t>fiscales</w:t>
      </w:r>
      <w:r>
        <w:rPr>
          <w:spacing w:val="-10"/>
          <w:sz w:val="20"/>
        </w:rPr>
        <w:t> </w:t>
      </w:r>
      <w:r>
        <w:rPr>
          <w:sz w:val="20"/>
        </w:rPr>
        <w:t>para</w:t>
      </w:r>
      <w:r>
        <w:rPr>
          <w:spacing w:val="-10"/>
          <w:sz w:val="20"/>
        </w:rPr>
        <w:t> </w:t>
      </w:r>
      <w:r>
        <w:rPr>
          <w:sz w:val="20"/>
        </w:rPr>
        <w:t>promover</w:t>
      </w:r>
      <w:r>
        <w:rPr>
          <w:spacing w:val="-10"/>
          <w:sz w:val="20"/>
        </w:rPr>
        <w:t> </w:t>
      </w:r>
      <w:r>
        <w:rPr>
          <w:sz w:val="20"/>
        </w:rPr>
        <w:t>actividades</w:t>
      </w:r>
      <w:r>
        <w:rPr>
          <w:spacing w:val="-10"/>
          <w:sz w:val="20"/>
        </w:rPr>
        <w:t> </w:t>
      </w:r>
      <w:r>
        <w:rPr>
          <w:sz w:val="20"/>
        </w:rPr>
        <w:t>productivas</w:t>
      </w:r>
      <w:r>
        <w:rPr>
          <w:spacing w:val="-8"/>
          <w:sz w:val="20"/>
        </w:rPr>
        <w:t> </w:t>
      </w:r>
      <w:r>
        <w:rPr>
          <w:sz w:val="20"/>
        </w:rPr>
        <w:t>generadoras</w:t>
      </w:r>
      <w:r>
        <w:rPr>
          <w:spacing w:val="-9"/>
          <w:sz w:val="20"/>
        </w:rPr>
        <w:t> </w:t>
      </w:r>
      <w:r>
        <w:rPr>
          <w:sz w:val="20"/>
        </w:rPr>
        <w:t>de</w:t>
      </w:r>
      <w:r>
        <w:rPr>
          <w:spacing w:val="-11"/>
          <w:sz w:val="20"/>
        </w:rPr>
        <w:t> </w:t>
      </w:r>
      <w:r>
        <w:rPr>
          <w:spacing w:val="-2"/>
          <w:sz w:val="20"/>
        </w:rPr>
        <w:t>empleo;</w:t>
      </w:r>
    </w:p>
    <w:p>
      <w:pPr>
        <w:pStyle w:val="BodyText"/>
        <w:spacing w:before="1"/>
      </w:pPr>
    </w:p>
    <w:p>
      <w:pPr>
        <w:pStyle w:val="ListParagraph"/>
        <w:numPr>
          <w:ilvl w:val="1"/>
          <w:numId w:val="8"/>
        </w:numPr>
        <w:tabs>
          <w:tab w:pos="917" w:val="left" w:leader="none"/>
        </w:tabs>
        <w:spacing w:line="240" w:lineRule="auto" w:before="0" w:after="0"/>
        <w:ind w:left="338" w:right="345" w:firstLine="288"/>
        <w:jc w:val="left"/>
        <w:rPr>
          <w:sz w:val="20"/>
        </w:rPr>
      </w:pPr>
      <w:r>
        <w:rPr>
          <w:sz w:val="20"/>
        </w:rPr>
        <w:t>Generar</w:t>
      </w:r>
      <w:r>
        <w:rPr>
          <w:spacing w:val="40"/>
          <w:sz w:val="20"/>
        </w:rPr>
        <w:t> </w:t>
      </w:r>
      <w:r>
        <w:rPr>
          <w:sz w:val="20"/>
        </w:rPr>
        <w:t>programas</w:t>
      </w:r>
      <w:r>
        <w:rPr>
          <w:spacing w:val="40"/>
          <w:sz w:val="20"/>
        </w:rPr>
        <w:t> </w:t>
      </w:r>
      <w:r>
        <w:rPr>
          <w:sz w:val="20"/>
        </w:rPr>
        <w:t>de</w:t>
      </w:r>
      <w:r>
        <w:rPr>
          <w:spacing w:val="40"/>
          <w:sz w:val="20"/>
        </w:rPr>
        <w:t> </w:t>
      </w:r>
      <w:r>
        <w:rPr>
          <w:sz w:val="20"/>
        </w:rPr>
        <w:t>apoyo,</w:t>
      </w:r>
      <w:r>
        <w:rPr>
          <w:spacing w:val="40"/>
          <w:sz w:val="20"/>
        </w:rPr>
        <w:t> </w:t>
      </w:r>
      <w:r>
        <w:rPr>
          <w:sz w:val="20"/>
        </w:rPr>
        <w:t>financiamiento</w:t>
      </w:r>
      <w:r>
        <w:rPr>
          <w:spacing w:val="40"/>
          <w:sz w:val="20"/>
        </w:rPr>
        <w:t> </w:t>
      </w:r>
      <w:r>
        <w:rPr>
          <w:sz w:val="20"/>
        </w:rPr>
        <w:t>y</w:t>
      </w:r>
      <w:r>
        <w:rPr>
          <w:spacing w:val="40"/>
          <w:sz w:val="20"/>
        </w:rPr>
        <w:t> </w:t>
      </w:r>
      <w:r>
        <w:rPr>
          <w:sz w:val="20"/>
        </w:rPr>
        <w:t>diversificación</w:t>
      </w:r>
      <w:r>
        <w:rPr>
          <w:spacing w:val="40"/>
          <w:sz w:val="20"/>
        </w:rPr>
        <w:t> </w:t>
      </w:r>
      <w:r>
        <w:rPr>
          <w:sz w:val="20"/>
        </w:rPr>
        <w:t>a</w:t>
      </w:r>
      <w:r>
        <w:rPr>
          <w:spacing w:val="40"/>
          <w:sz w:val="20"/>
        </w:rPr>
        <w:t> </w:t>
      </w:r>
      <w:r>
        <w:rPr>
          <w:sz w:val="20"/>
        </w:rPr>
        <w:t>las</w:t>
      </w:r>
      <w:r>
        <w:rPr>
          <w:spacing w:val="40"/>
          <w:sz w:val="20"/>
        </w:rPr>
        <w:t> </w:t>
      </w:r>
      <w:r>
        <w:rPr>
          <w:sz w:val="20"/>
        </w:rPr>
        <w:t>actividades</w:t>
      </w:r>
      <w:r>
        <w:rPr>
          <w:spacing w:val="40"/>
          <w:sz w:val="20"/>
        </w:rPr>
        <w:t> </w:t>
      </w:r>
      <w:r>
        <w:rPr>
          <w:sz w:val="20"/>
        </w:rPr>
        <w:t>productivas</w:t>
      </w:r>
      <w:r>
        <w:rPr>
          <w:spacing w:val="80"/>
          <w:sz w:val="20"/>
        </w:rPr>
        <w:t> </w:t>
      </w:r>
      <w:r>
        <w:rPr>
          <w:sz w:val="20"/>
        </w:rPr>
        <w:t>regionales, y</w:t>
      </w:r>
    </w:p>
    <w:p>
      <w:pPr>
        <w:pStyle w:val="ListParagraph"/>
        <w:numPr>
          <w:ilvl w:val="1"/>
          <w:numId w:val="8"/>
        </w:numPr>
        <w:tabs>
          <w:tab w:pos="874" w:val="left" w:leader="none"/>
        </w:tabs>
        <w:spacing w:line="242" w:lineRule="auto" w:before="229" w:after="0"/>
        <w:ind w:left="338" w:right="338" w:firstLine="288"/>
        <w:jc w:val="left"/>
        <w:rPr>
          <w:sz w:val="20"/>
        </w:rPr>
      </w:pPr>
      <w:r>
        <w:rPr>
          <w:sz w:val="20"/>
        </w:rPr>
        <w:t>Desarrollar</w:t>
      </w:r>
      <w:r>
        <w:rPr>
          <w:spacing w:val="27"/>
          <w:sz w:val="20"/>
        </w:rPr>
        <w:t> </w:t>
      </w:r>
      <w:r>
        <w:rPr>
          <w:sz w:val="20"/>
        </w:rPr>
        <w:t>obras</w:t>
      </w:r>
      <w:r>
        <w:rPr>
          <w:spacing w:val="25"/>
          <w:sz w:val="20"/>
        </w:rPr>
        <w:t> </w:t>
      </w:r>
      <w:r>
        <w:rPr>
          <w:sz w:val="20"/>
        </w:rPr>
        <w:t>de</w:t>
      </w:r>
      <w:r>
        <w:rPr>
          <w:spacing w:val="26"/>
          <w:sz w:val="20"/>
        </w:rPr>
        <w:t> </w:t>
      </w:r>
      <w:r>
        <w:rPr>
          <w:sz w:val="20"/>
        </w:rPr>
        <w:t>infraestructura</w:t>
      </w:r>
      <w:r>
        <w:rPr>
          <w:spacing w:val="24"/>
          <w:sz w:val="20"/>
        </w:rPr>
        <w:t> </w:t>
      </w:r>
      <w:r>
        <w:rPr>
          <w:sz w:val="20"/>
        </w:rPr>
        <w:t>social</w:t>
      </w:r>
      <w:r>
        <w:rPr>
          <w:spacing w:val="24"/>
          <w:sz w:val="20"/>
        </w:rPr>
        <w:t> </w:t>
      </w:r>
      <w:r>
        <w:rPr>
          <w:sz w:val="20"/>
        </w:rPr>
        <w:t>necesarias</w:t>
      </w:r>
      <w:r>
        <w:rPr>
          <w:spacing w:val="25"/>
          <w:sz w:val="20"/>
        </w:rPr>
        <w:t> </w:t>
      </w:r>
      <w:r>
        <w:rPr>
          <w:sz w:val="20"/>
        </w:rPr>
        <w:t>para</w:t>
      </w:r>
      <w:r>
        <w:rPr>
          <w:spacing w:val="26"/>
          <w:sz w:val="20"/>
        </w:rPr>
        <w:t> </w:t>
      </w:r>
      <w:r>
        <w:rPr>
          <w:sz w:val="20"/>
        </w:rPr>
        <w:t>asegurar</w:t>
      </w:r>
      <w:r>
        <w:rPr>
          <w:spacing w:val="27"/>
          <w:sz w:val="20"/>
        </w:rPr>
        <w:t> </w:t>
      </w:r>
      <w:r>
        <w:rPr>
          <w:sz w:val="20"/>
        </w:rPr>
        <w:t>el</w:t>
      </w:r>
      <w:r>
        <w:rPr>
          <w:spacing w:val="25"/>
          <w:sz w:val="20"/>
        </w:rPr>
        <w:t> </w:t>
      </w:r>
      <w:r>
        <w:rPr>
          <w:sz w:val="20"/>
        </w:rPr>
        <w:t>disfrute</w:t>
      </w:r>
      <w:r>
        <w:rPr>
          <w:spacing w:val="28"/>
          <w:sz w:val="20"/>
        </w:rPr>
        <w:t> </w:t>
      </w:r>
      <w:r>
        <w:rPr>
          <w:sz w:val="20"/>
        </w:rPr>
        <w:t>y ejercicio</w:t>
      </w:r>
      <w:r>
        <w:rPr>
          <w:spacing w:val="26"/>
          <w:sz w:val="20"/>
        </w:rPr>
        <w:t> </w:t>
      </w:r>
      <w:r>
        <w:rPr>
          <w:sz w:val="20"/>
        </w:rPr>
        <w:t>de</w:t>
      </w:r>
      <w:r>
        <w:rPr>
          <w:spacing w:val="26"/>
          <w:sz w:val="20"/>
        </w:rPr>
        <w:t> </w:t>
      </w:r>
      <w:r>
        <w:rPr>
          <w:sz w:val="20"/>
        </w:rPr>
        <w:t>los derechos para el desarrollo social.</w:t>
      </w:r>
    </w:p>
    <w:p>
      <w:pPr>
        <w:pStyle w:val="BodyText"/>
        <w:spacing w:line="242" w:lineRule="auto" w:before="224"/>
        <w:ind w:left="338" w:right="348" w:firstLine="288"/>
        <w:jc w:val="both"/>
      </w:pPr>
      <w:bookmarkStart w:name="Artículo_32" w:id="32"/>
      <w:bookmarkEnd w:id="32"/>
      <w:r>
        <w:rPr/>
      </w:r>
      <w:r>
        <w:rPr>
          <w:rFonts w:ascii="Arial" w:hAnsi="Arial"/>
          <w:b/>
        </w:rPr>
        <w:t>Artículo 32. </w:t>
      </w:r>
      <w:r>
        <w:rPr/>
        <w:t>Los municipios, los gobiernos de las entidades federativas y el Gobierno Federal podrán convenir acciones y destinarán recursos para la ejecución de programas especiales en estas zonas.</w:t>
      </w:r>
    </w:p>
    <w:p>
      <w:pPr>
        <w:pStyle w:val="Heading2"/>
        <w:spacing w:before="225"/>
      </w:pPr>
      <w:r>
        <w:rPr/>
        <w:t>Capítulo</w:t>
      </w:r>
      <w:r>
        <w:rPr>
          <w:spacing w:val="-5"/>
        </w:rPr>
        <w:t> </w:t>
      </w:r>
      <w:r>
        <w:rPr>
          <w:spacing w:val="-10"/>
        </w:rPr>
        <w:t>V</w:t>
      </w:r>
    </w:p>
    <w:p>
      <w:pPr>
        <w:spacing w:before="2"/>
        <w:ind w:left="1603" w:right="1604"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Fomento</w:t>
      </w:r>
      <w:r>
        <w:rPr>
          <w:rFonts w:ascii="Arial" w:hAnsi="Arial"/>
          <w:b/>
          <w:spacing w:val="-4"/>
          <w:sz w:val="22"/>
        </w:rPr>
        <w:t> </w:t>
      </w:r>
      <w:r>
        <w:rPr>
          <w:rFonts w:ascii="Arial" w:hAnsi="Arial"/>
          <w:b/>
          <w:sz w:val="22"/>
        </w:rPr>
        <w:t>del</w:t>
      </w:r>
      <w:r>
        <w:rPr>
          <w:rFonts w:ascii="Arial" w:hAnsi="Arial"/>
          <w:b/>
          <w:spacing w:val="-2"/>
          <w:sz w:val="22"/>
        </w:rPr>
        <w:t> </w:t>
      </w:r>
      <w:r>
        <w:rPr>
          <w:rFonts w:ascii="Arial" w:hAnsi="Arial"/>
          <w:b/>
          <w:sz w:val="22"/>
        </w:rPr>
        <w:t>Sector</w:t>
      </w:r>
      <w:r>
        <w:rPr>
          <w:rFonts w:ascii="Arial" w:hAnsi="Arial"/>
          <w:b/>
          <w:spacing w:val="-3"/>
          <w:sz w:val="22"/>
        </w:rPr>
        <w:t> </w:t>
      </w:r>
      <w:r>
        <w:rPr>
          <w:rFonts w:ascii="Arial" w:hAnsi="Arial"/>
          <w:b/>
          <w:sz w:val="22"/>
        </w:rPr>
        <w:t>Social</w:t>
      </w:r>
      <w:r>
        <w:rPr>
          <w:rFonts w:ascii="Arial" w:hAnsi="Arial"/>
          <w:b/>
          <w:spacing w:val="-2"/>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5"/>
          <w:sz w:val="22"/>
        </w:rPr>
        <w:t> </w:t>
      </w:r>
      <w:r>
        <w:rPr>
          <w:rFonts w:ascii="Arial" w:hAnsi="Arial"/>
          <w:b/>
          <w:spacing w:val="-2"/>
          <w:sz w:val="22"/>
        </w:rPr>
        <w:t>Economía</w:t>
      </w:r>
    </w:p>
    <w:p>
      <w:pPr>
        <w:pStyle w:val="BodyText"/>
        <w:spacing w:before="231"/>
        <w:ind w:left="338" w:right="336" w:firstLine="288"/>
        <w:jc w:val="both"/>
      </w:pPr>
      <w:bookmarkStart w:name="Artículo_33" w:id="33"/>
      <w:bookmarkEnd w:id="33"/>
      <w:r>
        <w:rPr/>
      </w:r>
      <w:r>
        <w:rPr>
          <w:rFonts w:ascii="Arial" w:hAnsi="Arial"/>
          <w:b/>
        </w:rPr>
        <w:t>Artículo 33. </w:t>
      </w:r>
      <w:r>
        <w:rPr/>
        <w:t>Los municipios, los gobiernos de las entidades federativas y el Gobierno Federal fomentarán las actividades productivas para promover la generación de empleos e ingresos de personas, familias, grupos y organizaciones productivas.</w:t>
      </w:r>
    </w:p>
    <w:p>
      <w:pPr>
        <w:pStyle w:val="BodyText"/>
        <w:spacing w:before="230"/>
        <w:ind w:left="338" w:right="338" w:firstLine="288"/>
        <w:jc w:val="both"/>
      </w:pPr>
      <w:bookmarkStart w:name="Artículo_34" w:id="34"/>
      <w:bookmarkEnd w:id="34"/>
      <w:r>
        <w:rPr/>
      </w:r>
      <w:r>
        <w:rPr>
          <w:rFonts w:ascii="Arial" w:hAnsi="Arial"/>
          <w:b/>
        </w:rPr>
        <w:t>Artículo 34. </w:t>
      </w:r>
      <w:r>
        <w:rPr/>
        <w:t>Los municipios, los gobiernos de las entidades federativas y el Gobierno Federal estimularán la organización de personas, familias, grupos sociales y, en su caso, pueblos y comunidades indígenas y afromexicanas, destinando recursos públicos para promover proyectos productivos;</w:t>
      </w:r>
      <w:r>
        <w:rPr>
          <w:spacing w:val="40"/>
        </w:rPr>
        <w:t> </w:t>
      </w:r>
      <w:r>
        <w:rPr/>
        <w:t>identificar oportunidades de inversión, y brindar capacitación, asistencia técnica y asesoría para la organización y el diseño de proyectos y apoyo legal para la realización de estas actividades.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338" w:right="338" w:firstLine="288"/>
        <w:jc w:val="both"/>
      </w:pPr>
      <w:bookmarkStart w:name="Artículo_35" w:id="35"/>
      <w:bookmarkEnd w:id="35"/>
      <w:r>
        <w:rPr/>
      </w:r>
      <w:r>
        <w:rPr>
          <w:rFonts w:ascii="Arial" w:hAnsi="Arial"/>
          <w:b/>
        </w:rPr>
        <w:t>Artículo 35. </w:t>
      </w:r>
      <w:r>
        <w:rPr/>
        <w:t>El</w:t>
      </w:r>
      <w:r>
        <w:rPr>
          <w:spacing w:val="-3"/>
        </w:rPr>
        <w:t> </w:t>
      </w:r>
      <w:r>
        <w:rPr/>
        <w:t>Gobierno Federal y</w:t>
      </w:r>
      <w:r>
        <w:rPr>
          <w:spacing w:val="-3"/>
        </w:rPr>
        <w:t> </w:t>
      </w:r>
      <w:r>
        <w:rPr/>
        <w:t>los gobiernos</w:t>
      </w:r>
      <w:r>
        <w:rPr>
          <w:spacing w:val="-1"/>
        </w:rPr>
        <w:t> </w:t>
      </w:r>
      <w:r>
        <w:rPr/>
        <w:t>de las</w:t>
      </w:r>
      <w:r>
        <w:rPr>
          <w:spacing w:val="-1"/>
        </w:rPr>
        <w:t> </w:t>
      </w:r>
      <w:r>
        <w:rPr/>
        <w:t>entidades</w:t>
      </w:r>
      <w:r>
        <w:rPr>
          <w:spacing w:val="-1"/>
        </w:rPr>
        <w:t> </w:t>
      </w:r>
      <w:r>
        <w:rPr/>
        <w:t>federativas podrán aportar</w:t>
      </w:r>
      <w:r>
        <w:rPr>
          <w:spacing w:val="-1"/>
        </w:rPr>
        <w:t> </w:t>
      </w:r>
      <w:r>
        <w:rPr/>
        <w:t>recursos como capital de riesgo para dar viabilidad a las empresas sociales y destinar recursos para apoyar a personas,</w:t>
      </w:r>
      <w:r>
        <w:rPr>
          <w:spacing w:val="-2"/>
        </w:rPr>
        <w:t> </w:t>
      </w:r>
      <w:r>
        <w:rPr/>
        <w:t>familias y</w:t>
      </w:r>
      <w:r>
        <w:rPr>
          <w:spacing w:val="-5"/>
        </w:rPr>
        <w:t> </w:t>
      </w:r>
      <w:r>
        <w:rPr/>
        <w:t>organizaciones</w:t>
      </w:r>
      <w:r>
        <w:rPr>
          <w:spacing w:val="-1"/>
        </w:rPr>
        <w:t> </w:t>
      </w:r>
      <w:r>
        <w:rPr/>
        <w:t>sociales</w:t>
      </w:r>
      <w:r>
        <w:rPr>
          <w:spacing w:val="-1"/>
        </w:rPr>
        <w:t> </w:t>
      </w:r>
      <w:r>
        <w:rPr/>
        <w:t>cuyo objeto</w:t>
      </w:r>
      <w:r>
        <w:rPr>
          <w:spacing w:val="-3"/>
        </w:rPr>
        <w:t> </w:t>
      </w:r>
      <w:r>
        <w:rPr/>
        <w:t>sea el</w:t>
      </w:r>
      <w:r>
        <w:rPr>
          <w:spacing w:val="-1"/>
        </w:rPr>
        <w:t> </w:t>
      </w:r>
      <w:r>
        <w:rPr/>
        <w:t>financiamiento de</w:t>
      </w:r>
      <w:r>
        <w:rPr>
          <w:spacing w:val="-2"/>
        </w:rPr>
        <w:t> </w:t>
      </w:r>
      <w:r>
        <w:rPr/>
        <w:t>proyectos</w:t>
      </w:r>
      <w:r>
        <w:rPr>
          <w:spacing w:val="-1"/>
        </w:rPr>
        <w:t> </w:t>
      </w:r>
      <w:r>
        <w:rPr/>
        <w:t>de</w:t>
      </w:r>
      <w:r>
        <w:rPr>
          <w:spacing w:val="-2"/>
        </w:rPr>
        <w:t> </w:t>
      </w:r>
      <w:r>
        <w:rPr/>
        <w:t>desarrollo </w:t>
      </w:r>
      <w:r>
        <w:rPr>
          <w:spacing w:val="-2"/>
        </w:rPr>
        <w:t>social.</w:t>
      </w:r>
    </w:p>
    <w:p>
      <w:pPr>
        <w:pStyle w:val="Heading2"/>
        <w:spacing w:line="252" w:lineRule="exact" w:before="228"/>
        <w:ind w:left="1603"/>
      </w:pPr>
      <w:r>
        <w:rPr/>
        <w:t>Capítulo</w:t>
      </w:r>
      <w:r>
        <w:rPr>
          <w:spacing w:val="-5"/>
        </w:rPr>
        <w:t> VI</w:t>
      </w:r>
    </w:p>
    <w:p>
      <w:pPr>
        <w:spacing w:line="252" w:lineRule="exact" w:before="0"/>
        <w:ind w:left="1603" w:right="1603"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Definición</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Medición</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pacing w:val="-2"/>
          <w:sz w:val="22"/>
        </w:rPr>
        <w:t>Pobreza</w:t>
      </w:r>
    </w:p>
    <w:p>
      <w:pPr>
        <w:pStyle w:val="BodyText"/>
        <w:spacing w:line="242" w:lineRule="auto" w:before="227"/>
        <w:ind w:left="338" w:right="337" w:firstLine="288"/>
        <w:jc w:val="both"/>
      </w:pPr>
      <w:bookmarkStart w:name="Artículo_36" w:id="36"/>
      <w:bookmarkEnd w:id="36"/>
      <w:r>
        <w:rPr/>
      </w:r>
      <w:r>
        <w:rPr>
          <w:rFonts w:ascii="Arial" w:hAnsi="Arial"/>
          <w:b/>
        </w:rPr>
        <w:t>Artículo 36. </w:t>
      </w:r>
      <w:r>
        <w:rPr/>
        <w:t>Los lineamientos y criterios técnicos que establezca el Instituto para la definición, identificación y medición de la pobreza son de aplicación obligatoria para las entidades y dependencias públicas que participen en la ejecución de los programas de desarrollo social. Asimismo, el Instituto debe procurar la generación de información de al menos los siguientes indicadores: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pStyle w:val="ListParagraph"/>
        <w:numPr>
          <w:ilvl w:val="0"/>
          <w:numId w:val="9"/>
        </w:numPr>
        <w:tabs>
          <w:tab w:pos="1195" w:val="left" w:leader="none"/>
        </w:tabs>
        <w:spacing w:line="240" w:lineRule="auto" w:before="0" w:after="0"/>
        <w:ind w:left="1195" w:right="0" w:hanging="569"/>
        <w:jc w:val="left"/>
        <w:rPr>
          <w:sz w:val="20"/>
        </w:rPr>
      </w:pPr>
      <w:r>
        <w:rPr>
          <w:sz w:val="20"/>
        </w:rPr>
        <w:t>Ingreso</w:t>
      </w:r>
      <w:r>
        <w:rPr>
          <w:spacing w:val="-9"/>
          <w:sz w:val="20"/>
        </w:rPr>
        <w:t> </w:t>
      </w:r>
      <w:r>
        <w:rPr>
          <w:sz w:val="20"/>
        </w:rPr>
        <w:t>corriente</w:t>
      </w:r>
      <w:r>
        <w:rPr>
          <w:spacing w:val="-7"/>
          <w:sz w:val="20"/>
        </w:rPr>
        <w:t> </w:t>
      </w:r>
      <w:r>
        <w:rPr>
          <w:sz w:val="20"/>
        </w:rPr>
        <w:t>per</w:t>
      </w:r>
      <w:r>
        <w:rPr>
          <w:spacing w:val="-8"/>
          <w:sz w:val="20"/>
        </w:rPr>
        <w:t> </w:t>
      </w:r>
      <w:r>
        <w:rPr>
          <w:spacing w:val="-2"/>
          <w:sz w:val="20"/>
        </w:rPr>
        <w:t>cápita;</w:t>
      </w:r>
    </w:p>
    <w:p>
      <w:pPr>
        <w:pStyle w:val="BodyText"/>
        <w:spacing w:before="1"/>
      </w:pPr>
    </w:p>
    <w:p>
      <w:pPr>
        <w:pStyle w:val="ListParagraph"/>
        <w:numPr>
          <w:ilvl w:val="0"/>
          <w:numId w:val="9"/>
        </w:numPr>
        <w:tabs>
          <w:tab w:pos="1195" w:val="left" w:leader="none"/>
        </w:tabs>
        <w:spacing w:line="240" w:lineRule="auto" w:before="0" w:after="0"/>
        <w:ind w:left="1195" w:right="0" w:hanging="569"/>
        <w:jc w:val="left"/>
        <w:rPr>
          <w:sz w:val="20"/>
        </w:rPr>
      </w:pPr>
      <w:r>
        <w:rPr>
          <w:sz w:val="20"/>
        </w:rPr>
        <w:t>Rezago</w:t>
      </w:r>
      <w:r>
        <w:rPr>
          <w:spacing w:val="-7"/>
          <w:sz w:val="20"/>
        </w:rPr>
        <w:t> </w:t>
      </w:r>
      <w:r>
        <w:rPr>
          <w:sz w:val="20"/>
        </w:rPr>
        <w:t>educativo</w:t>
      </w:r>
      <w:r>
        <w:rPr>
          <w:spacing w:val="-7"/>
          <w:sz w:val="20"/>
        </w:rPr>
        <w:t> </w:t>
      </w:r>
      <w:r>
        <w:rPr>
          <w:sz w:val="20"/>
        </w:rPr>
        <w:t>promedio</w:t>
      </w:r>
      <w:r>
        <w:rPr>
          <w:spacing w:val="-8"/>
          <w:sz w:val="20"/>
        </w:rPr>
        <w:t> </w:t>
      </w:r>
      <w:r>
        <w:rPr>
          <w:sz w:val="20"/>
        </w:rPr>
        <w:t>en</w:t>
      </w:r>
      <w:r>
        <w:rPr>
          <w:spacing w:val="-7"/>
          <w:sz w:val="20"/>
        </w:rPr>
        <w:t> </w:t>
      </w:r>
      <w:r>
        <w:rPr>
          <w:sz w:val="20"/>
        </w:rPr>
        <w:t>el</w:t>
      </w:r>
      <w:r>
        <w:rPr>
          <w:spacing w:val="-7"/>
          <w:sz w:val="20"/>
        </w:rPr>
        <w:t> </w:t>
      </w:r>
      <w:r>
        <w:rPr>
          <w:spacing w:val="-2"/>
          <w:sz w:val="20"/>
        </w:rPr>
        <w:t>hogar;</w:t>
      </w:r>
    </w:p>
    <w:p>
      <w:pPr>
        <w:pStyle w:val="ListParagraph"/>
        <w:numPr>
          <w:ilvl w:val="0"/>
          <w:numId w:val="9"/>
        </w:numPr>
        <w:tabs>
          <w:tab w:pos="1195" w:val="left" w:leader="none"/>
        </w:tabs>
        <w:spacing w:line="240" w:lineRule="auto" w:before="229" w:after="0"/>
        <w:ind w:left="1195" w:right="0" w:hanging="569"/>
        <w:jc w:val="left"/>
        <w:rPr>
          <w:sz w:val="20"/>
        </w:rPr>
      </w:pPr>
      <w:r>
        <w:rPr>
          <w:sz w:val="20"/>
        </w:rPr>
        <w:t>Acceso</w:t>
      </w:r>
      <w:r>
        <w:rPr>
          <w:spacing w:val="-6"/>
          <w:sz w:val="20"/>
        </w:rPr>
        <w:t> </w:t>
      </w:r>
      <w:r>
        <w:rPr>
          <w:sz w:val="20"/>
        </w:rPr>
        <w:t>a</w:t>
      </w:r>
      <w:r>
        <w:rPr>
          <w:spacing w:val="-5"/>
          <w:sz w:val="20"/>
        </w:rPr>
        <w:t> </w:t>
      </w:r>
      <w:r>
        <w:rPr>
          <w:sz w:val="20"/>
        </w:rPr>
        <w:t>los</w:t>
      </w:r>
      <w:r>
        <w:rPr>
          <w:spacing w:val="-5"/>
          <w:sz w:val="20"/>
        </w:rPr>
        <w:t> </w:t>
      </w:r>
      <w:r>
        <w:rPr>
          <w:sz w:val="20"/>
        </w:rPr>
        <w:t>servicios</w:t>
      </w:r>
      <w:r>
        <w:rPr>
          <w:spacing w:val="-4"/>
          <w:sz w:val="20"/>
        </w:rPr>
        <w:t> </w:t>
      </w:r>
      <w:r>
        <w:rPr>
          <w:sz w:val="20"/>
        </w:rPr>
        <w:t>de</w:t>
      </w:r>
      <w:r>
        <w:rPr>
          <w:spacing w:val="-5"/>
          <w:sz w:val="20"/>
        </w:rPr>
        <w:t> </w:t>
      </w:r>
      <w:r>
        <w:rPr>
          <w:spacing w:val="-2"/>
          <w:sz w:val="20"/>
        </w:rPr>
        <w:t>salud;</w:t>
      </w:r>
    </w:p>
    <w:p>
      <w:pPr>
        <w:pStyle w:val="BodyText"/>
        <w:spacing w:before="1"/>
      </w:pPr>
    </w:p>
    <w:p>
      <w:pPr>
        <w:pStyle w:val="ListParagraph"/>
        <w:numPr>
          <w:ilvl w:val="0"/>
          <w:numId w:val="9"/>
        </w:numPr>
        <w:tabs>
          <w:tab w:pos="1195" w:val="left" w:leader="none"/>
        </w:tabs>
        <w:spacing w:line="240" w:lineRule="auto" w:before="0" w:after="0"/>
        <w:ind w:left="1195" w:right="0" w:hanging="569"/>
        <w:jc w:val="left"/>
        <w:rPr>
          <w:sz w:val="20"/>
        </w:rPr>
      </w:pPr>
      <w:r>
        <w:rPr>
          <w:sz w:val="20"/>
        </w:rPr>
        <w:t>Acceso</w:t>
      </w:r>
      <w:r>
        <w:rPr>
          <w:spacing w:val="-6"/>
          <w:sz w:val="20"/>
        </w:rPr>
        <w:t> </w:t>
      </w:r>
      <w:r>
        <w:rPr>
          <w:sz w:val="20"/>
        </w:rPr>
        <w:t>a</w:t>
      </w:r>
      <w:r>
        <w:rPr>
          <w:spacing w:val="-6"/>
          <w:sz w:val="20"/>
        </w:rPr>
        <w:t> </w:t>
      </w:r>
      <w:r>
        <w:rPr>
          <w:sz w:val="20"/>
        </w:rPr>
        <w:t>la</w:t>
      </w:r>
      <w:r>
        <w:rPr>
          <w:spacing w:val="-6"/>
          <w:sz w:val="20"/>
        </w:rPr>
        <w:t> </w:t>
      </w:r>
      <w:r>
        <w:rPr>
          <w:sz w:val="20"/>
        </w:rPr>
        <w:t>seguridad</w:t>
      </w:r>
      <w:r>
        <w:rPr>
          <w:spacing w:val="-7"/>
          <w:sz w:val="20"/>
        </w:rPr>
        <w:t> </w:t>
      </w:r>
      <w:r>
        <w:rPr>
          <w:spacing w:val="-2"/>
          <w:sz w:val="20"/>
        </w:rPr>
        <w:t>social;</w:t>
      </w:r>
    </w:p>
    <w:p>
      <w:pPr>
        <w:pStyle w:val="BodyText"/>
      </w:pPr>
    </w:p>
    <w:p>
      <w:pPr>
        <w:pStyle w:val="ListParagraph"/>
        <w:numPr>
          <w:ilvl w:val="0"/>
          <w:numId w:val="9"/>
        </w:numPr>
        <w:tabs>
          <w:tab w:pos="1195" w:val="left" w:leader="none"/>
        </w:tabs>
        <w:spacing w:line="229" w:lineRule="exact" w:before="1" w:after="0"/>
        <w:ind w:left="1195" w:right="0" w:hanging="569"/>
        <w:jc w:val="left"/>
        <w:rPr>
          <w:sz w:val="20"/>
        </w:rPr>
      </w:pPr>
      <w:r>
        <w:rPr>
          <w:sz w:val="20"/>
        </w:rPr>
        <w:t>Calidad</w:t>
      </w:r>
      <w:r>
        <w:rPr>
          <w:spacing w:val="-5"/>
          <w:sz w:val="20"/>
        </w:rPr>
        <w:t> </w:t>
      </w:r>
      <w:r>
        <w:rPr>
          <w:sz w:val="20"/>
        </w:rPr>
        <w:t>y</w:t>
      </w:r>
      <w:r>
        <w:rPr>
          <w:spacing w:val="-7"/>
          <w:sz w:val="20"/>
        </w:rPr>
        <w:t> </w:t>
      </w:r>
      <w:r>
        <w:rPr>
          <w:sz w:val="20"/>
        </w:rPr>
        <w:t>espacios</w:t>
      </w:r>
      <w:r>
        <w:rPr>
          <w:spacing w:val="-5"/>
          <w:sz w:val="20"/>
        </w:rPr>
        <w:t> </w:t>
      </w:r>
      <w:r>
        <w:rPr>
          <w:sz w:val="20"/>
        </w:rPr>
        <w:t>de</w:t>
      </w:r>
      <w:r>
        <w:rPr>
          <w:spacing w:val="-4"/>
          <w:sz w:val="20"/>
        </w:rPr>
        <w:t> </w:t>
      </w:r>
      <w:r>
        <w:rPr>
          <w:sz w:val="20"/>
        </w:rPr>
        <w:t>la</w:t>
      </w:r>
      <w:r>
        <w:rPr>
          <w:spacing w:val="-5"/>
          <w:sz w:val="20"/>
        </w:rPr>
        <w:t> </w:t>
      </w:r>
      <w:r>
        <w:rPr>
          <w:sz w:val="20"/>
        </w:rPr>
        <w:t>vivienda</w:t>
      </w:r>
      <w:r>
        <w:rPr>
          <w:spacing w:val="-6"/>
          <w:sz w:val="20"/>
        </w:rPr>
        <w:t> </w:t>
      </w:r>
      <w:r>
        <w:rPr>
          <w:sz w:val="20"/>
        </w:rPr>
        <w:t>digna</w:t>
      </w:r>
      <w:r>
        <w:rPr>
          <w:spacing w:val="-4"/>
          <w:sz w:val="20"/>
        </w:rPr>
        <w:t> </w:t>
      </w:r>
      <w:r>
        <w:rPr>
          <w:sz w:val="20"/>
        </w:rPr>
        <w:t>y</w:t>
      </w:r>
      <w:r>
        <w:rPr>
          <w:spacing w:val="-7"/>
          <w:sz w:val="20"/>
        </w:rPr>
        <w:t> </w:t>
      </w:r>
      <w:r>
        <w:rPr>
          <w:spacing w:val="-2"/>
          <w:sz w:val="20"/>
        </w:rPr>
        <w:t>decorosa;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1"/>
        <w:rPr>
          <w:rFonts w:ascii="Times New Roman"/>
          <w:i/>
        </w:rPr>
      </w:pPr>
    </w:p>
    <w:p>
      <w:pPr>
        <w:pStyle w:val="ListParagraph"/>
        <w:numPr>
          <w:ilvl w:val="0"/>
          <w:numId w:val="9"/>
        </w:numPr>
        <w:tabs>
          <w:tab w:pos="1195" w:val="left" w:leader="none"/>
        </w:tabs>
        <w:spacing w:line="240" w:lineRule="auto" w:before="0" w:after="0"/>
        <w:ind w:left="1195" w:right="0" w:hanging="569"/>
        <w:jc w:val="left"/>
        <w:rPr>
          <w:sz w:val="20"/>
        </w:rPr>
      </w:pPr>
      <w:r>
        <w:rPr>
          <w:sz w:val="20"/>
        </w:rPr>
        <w:t>Acceso</w:t>
      </w:r>
      <w:r>
        <w:rPr>
          <w:spacing w:val="-6"/>
          <w:sz w:val="20"/>
        </w:rPr>
        <w:t> </w:t>
      </w:r>
      <w:r>
        <w:rPr>
          <w:sz w:val="20"/>
        </w:rPr>
        <w:t>a</w:t>
      </w:r>
      <w:r>
        <w:rPr>
          <w:spacing w:val="-6"/>
          <w:sz w:val="20"/>
        </w:rPr>
        <w:t> </w:t>
      </w:r>
      <w:r>
        <w:rPr>
          <w:sz w:val="20"/>
        </w:rPr>
        <w:t>los</w:t>
      </w:r>
      <w:r>
        <w:rPr>
          <w:spacing w:val="-5"/>
          <w:sz w:val="20"/>
        </w:rPr>
        <w:t> </w:t>
      </w:r>
      <w:r>
        <w:rPr>
          <w:sz w:val="20"/>
        </w:rPr>
        <w:t>servicios</w:t>
      </w:r>
      <w:r>
        <w:rPr>
          <w:spacing w:val="-5"/>
          <w:sz w:val="20"/>
        </w:rPr>
        <w:t> </w:t>
      </w:r>
      <w:r>
        <w:rPr>
          <w:sz w:val="20"/>
        </w:rPr>
        <w:t>básicos</w:t>
      </w:r>
      <w:r>
        <w:rPr>
          <w:spacing w:val="-4"/>
          <w:sz w:val="20"/>
        </w:rPr>
        <w:t> </w:t>
      </w:r>
      <w:r>
        <w:rPr>
          <w:sz w:val="20"/>
        </w:rPr>
        <w:t>en</w:t>
      </w:r>
      <w:r>
        <w:rPr>
          <w:spacing w:val="-7"/>
          <w:sz w:val="20"/>
        </w:rPr>
        <w:t> </w:t>
      </w:r>
      <w:r>
        <w:rPr>
          <w:sz w:val="20"/>
        </w:rPr>
        <w:t>la</w:t>
      </w:r>
      <w:r>
        <w:rPr>
          <w:spacing w:val="-5"/>
          <w:sz w:val="20"/>
        </w:rPr>
        <w:t> </w:t>
      </w:r>
      <w:r>
        <w:rPr>
          <w:sz w:val="20"/>
        </w:rPr>
        <w:t>vivienda</w:t>
      </w:r>
      <w:r>
        <w:rPr>
          <w:spacing w:val="-4"/>
          <w:sz w:val="20"/>
        </w:rPr>
        <w:t> </w:t>
      </w:r>
      <w:r>
        <w:rPr>
          <w:sz w:val="20"/>
        </w:rPr>
        <w:t>digna</w:t>
      </w:r>
      <w:r>
        <w:rPr>
          <w:spacing w:val="-4"/>
          <w:sz w:val="20"/>
        </w:rPr>
        <w:t> </w:t>
      </w:r>
      <w:r>
        <w:rPr>
          <w:sz w:val="20"/>
        </w:rPr>
        <w:t>y</w:t>
      </w:r>
      <w:r>
        <w:rPr>
          <w:spacing w:val="-4"/>
          <w:sz w:val="20"/>
        </w:rPr>
        <w:t> </w:t>
      </w:r>
      <w:r>
        <w:rPr>
          <w:spacing w:val="-2"/>
          <w:sz w:val="20"/>
        </w:rPr>
        <w:t>decorosa;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2018</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9"/>
        </w:numPr>
        <w:tabs>
          <w:tab w:pos="1195" w:val="left" w:leader="none"/>
        </w:tabs>
        <w:spacing w:line="240" w:lineRule="auto" w:before="0" w:after="0"/>
        <w:ind w:left="1195" w:right="0" w:hanging="569"/>
        <w:jc w:val="left"/>
        <w:rPr>
          <w:sz w:val="20"/>
        </w:rPr>
      </w:pPr>
      <w:r>
        <w:rPr>
          <w:sz w:val="20"/>
        </w:rPr>
        <w:t>Acceso</w:t>
      </w:r>
      <w:r>
        <w:rPr>
          <w:spacing w:val="-6"/>
          <w:sz w:val="20"/>
        </w:rPr>
        <w:t> </w:t>
      </w:r>
      <w:r>
        <w:rPr>
          <w:sz w:val="20"/>
        </w:rPr>
        <w:t>a</w:t>
      </w:r>
      <w:r>
        <w:rPr>
          <w:spacing w:val="-7"/>
          <w:sz w:val="20"/>
        </w:rPr>
        <w:t> </w:t>
      </w:r>
      <w:r>
        <w:rPr>
          <w:sz w:val="20"/>
        </w:rPr>
        <w:t>la</w:t>
      </w:r>
      <w:r>
        <w:rPr>
          <w:spacing w:val="-6"/>
          <w:sz w:val="20"/>
        </w:rPr>
        <w:t> </w:t>
      </w:r>
      <w:r>
        <w:rPr>
          <w:sz w:val="20"/>
        </w:rPr>
        <w:t>alimentación</w:t>
      </w:r>
      <w:r>
        <w:rPr>
          <w:spacing w:val="-7"/>
          <w:sz w:val="20"/>
        </w:rPr>
        <w:t> </w:t>
      </w:r>
      <w:r>
        <w:rPr>
          <w:sz w:val="20"/>
        </w:rPr>
        <w:t>nutritiva</w:t>
      </w:r>
      <w:r>
        <w:rPr>
          <w:spacing w:val="-2"/>
          <w:sz w:val="20"/>
        </w:rPr>
        <w:t> </w:t>
      </w:r>
      <w:r>
        <w:rPr>
          <w:sz w:val="20"/>
        </w:rPr>
        <w:t>y</w:t>
      </w:r>
      <w:r>
        <w:rPr>
          <w:spacing w:val="-7"/>
          <w:sz w:val="20"/>
        </w:rPr>
        <w:t> </w:t>
      </w:r>
      <w:r>
        <w:rPr>
          <w:sz w:val="20"/>
        </w:rPr>
        <w:t>de</w:t>
      </w:r>
      <w:r>
        <w:rPr>
          <w:spacing w:val="-7"/>
          <w:sz w:val="20"/>
        </w:rPr>
        <w:t> </w:t>
      </w:r>
      <w:r>
        <w:rPr>
          <w:spacing w:val="-2"/>
          <w:sz w:val="20"/>
        </w:rPr>
        <w:t>calidad;</w:t>
      </w:r>
    </w:p>
    <w:p>
      <w:pPr>
        <w:spacing w:before="1"/>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07-11-2013,</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ListParagraph"/>
        <w:numPr>
          <w:ilvl w:val="0"/>
          <w:numId w:val="9"/>
        </w:numPr>
        <w:tabs>
          <w:tab w:pos="1195" w:val="left" w:leader="none"/>
        </w:tabs>
        <w:spacing w:line="240" w:lineRule="auto" w:before="229" w:after="0"/>
        <w:ind w:left="1195" w:right="0" w:hanging="569"/>
        <w:jc w:val="left"/>
        <w:rPr>
          <w:sz w:val="20"/>
        </w:rPr>
      </w:pPr>
      <w:r>
        <w:rPr>
          <w:sz w:val="20"/>
        </w:rPr>
        <w:t>Grado</w:t>
      </w:r>
      <w:r>
        <w:rPr>
          <w:spacing w:val="-9"/>
          <w:sz w:val="20"/>
        </w:rPr>
        <w:t> </w:t>
      </w:r>
      <w:r>
        <w:rPr>
          <w:sz w:val="20"/>
        </w:rPr>
        <w:t>de</w:t>
      </w:r>
      <w:r>
        <w:rPr>
          <w:spacing w:val="-6"/>
          <w:sz w:val="20"/>
        </w:rPr>
        <w:t> </w:t>
      </w:r>
      <w:r>
        <w:rPr>
          <w:sz w:val="20"/>
        </w:rPr>
        <w:t>cohesión</w:t>
      </w:r>
      <w:r>
        <w:rPr>
          <w:spacing w:val="-9"/>
          <w:sz w:val="20"/>
        </w:rPr>
        <w:t> </w:t>
      </w:r>
      <w:r>
        <w:rPr>
          <w:sz w:val="20"/>
        </w:rPr>
        <w:t>social,</w:t>
      </w:r>
      <w:r>
        <w:rPr>
          <w:spacing w:val="-6"/>
          <w:sz w:val="20"/>
        </w:rPr>
        <w:t> </w:t>
      </w:r>
      <w:r>
        <w:rPr>
          <w:spacing w:val="-10"/>
          <w:sz w:val="20"/>
        </w:rPr>
        <w:t>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w:t>
      </w:r>
      <w:r>
        <w:rPr>
          <w:rFonts w:ascii="Times New Roman" w:hAnsi="Times New Roman"/>
          <w:i/>
          <w:color w:val="0000FF"/>
          <w:spacing w:val="-4"/>
          <w:sz w:val="16"/>
        </w:rPr>
        <w:t>2013</w:t>
      </w:r>
    </w:p>
    <w:p>
      <w:pPr>
        <w:pStyle w:val="BodyText"/>
        <w:spacing w:before="1"/>
        <w:rPr>
          <w:rFonts w:ascii="Times New Roman"/>
          <w:i/>
        </w:rPr>
      </w:pPr>
    </w:p>
    <w:p>
      <w:pPr>
        <w:pStyle w:val="ListParagraph"/>
        <w:numPr>
          <w:ilvl w:val="0"/>
          <w:numId w:val="9"/>
        </w:numPr>
        <w:tabs>
          <w:tab w:pos="1195" w:val="left" w:leader="none"/>
        </w:tabs>
        <w:spacing w:line="229" w:lineRule="exact" w:before="0" w:after="0"/>
        <w:ind w:left="1195" w:right="0" w:hanging="569"/>
        <w:jc w:val="left"/>
        <w:rPr>
          <w:sz w:val="20"/>
        </w:rPr>
      </w:pPr>
      <w:r>
        <w:rPr>
          <w:sz w:val="20"/>
        </w:rPr>
        <w:t>Grado</w:t>
      </w:r>
      <w:r>
        <w:rPr>
          <w:spacing w:val="-9"/>
          <w:sz w:val="20"/>
        </w:rPr>
        <w:t> </w:t>
      </w:r>
      <w:r>
        <w:rPr>
          <w:sz w:val="20"/>
        </w:rPr>
        <w:t>de</w:t>
      </w:r>
      <w:r>
        <w:rPr>
          <w:spacing w:val="-6"/>
          <w:sz w:val="20"/>
        </w:rPr>
        <w:t> </w:t>
      </w:r>
      <w:r>
        <w:rPr>
          <w:sz w:val="20"/>
        </w:rPr>
        <w:t>Accesibilidad</w:t>
      </w:r>
      <w:r>
        <w:rPr>
          <w:spacing w:val="-8"/>
          <w:sz w:val="20"/>
        </w:rPr>
        <w:t> </w:t>
      </w:r>
      <w:r>
        <w:rPr>
          <w:sz w:val="20"/>
        </w:rPr>
        <w:t>a</w:t>
      </w:r>
      <w:r>
        <w:rPr>
          <w:spacing w:val="-8"/>
          <w:sz w:val="20"/>
        </w:rPr>
        <w:t> </w:t>
      </w:r>
      <w:r>
        <w:rPr>
          <w:sz w:val="20"/>
        </w:rPr>
        <w:t>carretera</w:t>
      </w:r>
      <w:r>
        <w:rPr>
          <w:spacing w:val="-8"/>
          <w:sz w:val="20"/>
        </w:rPr>
        <w:t> </w:t>
      </w:r>
      <w:r>
        <w:rPr>
          <w:spacing w:val="-2"/>
          <w:sz w:val="20"/>
        </w:rPr>
        <w:t>pavimentada.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07-11-</w:t>
      </w:r>
      <w:r>
        <w:rPr>
          <w:rFonts w:ascii="Times New Roman" w:hAnsi="Times New Roman"/>
          <w:i/>
          <w:color w:val="0000FF"/>
          <w:spacing w:val="-4"/>
          <w:sz w:val="16"/>
        </w:rPr>
        <w:t>2013</w:t>
      </w:r>
    </w:p>
    <w:p>
      <w:pPr>
        <w:pStyle w:val="BodyText"/>
        <w:spacing w:before="1"/>
        <w:rPr>
          <w:rFonts w:ascii="Times New Roman"/>
          <w:i/>
        </w:rPr>
      </w:pPr>
    </w:p>
    <w:p>
      <w:pPr>
        <w:pStyle w:val="BodyText"/>
        <w:spacing w:before="1"/>
        <w:ind w:left="338" w:right="336" w:firstLine="288"/>
        <w:jc w:val="both"/>
      </w:pPr>
      <w:bookmarkStart w:name="Artículo_37" w:id="37"/>
      <w:bookmarkEnd w:id="37"/>
      <w:r>
        <w:rPr/>
      </w:r>
      <w:r>
        <w:rPr>
          <w:rFonts w:ascii="Arial" w:hAnsi="Arial"/>
          <w:b/>
        </w:rPr>
        <w:t>Artículo 37. </w:t>
      </w:r>
      <w:r>
        <w:rPr/>
        <w:t>Las mediciones de pobreza que realice el Instituto deberán hacerse con una periodicidad mínima de cada dos años para cada entidad federativa y con información desagregada a nivel municipal cada cinco años, para lo cual deberá utilizar la información que estime conveniente, así como la información estadística y geográfica de los censos, conteos y encuestas correspondientes, por lo que, la Cámara de Diputados, en términos de las disposiciones jurídicas aplicables, autorizará las previsiones presupuestarias correspondientes en el Presupuesto de Egresos de la Federación, con la finalidad de llevar a cabo estas mediciones.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338" w:right="335" w:firstLine="288"/>
        <w:jc w:val="both"/>
      </w:pPr>
      <w:bookmarkStart w:name="Artículo_37_Bis" w:id="38"/>
      <w:bookmarkEnd w:id="38"/>
      <w:r>
        <w:rPr/>
      </w:r>
      <w:r>
        <w:rPr>
          <w:rFonts w:ascii="Arial" w:hAnsi="Arial"/>
          <w:b/>
        </w:rPr>
        <w:t>Artículo</w:t>
      </w:r>
      <w:r>
        <w:rPr>
          <w:rFonts w:ascii="Arial" w:hAnsi="Arial"/>
          <w:b/>
          <w:spacing w:val="-1"/>
        </w:rPr>
        <w:t> </w:t>
      </w:r>
      <w:r>
        <w:rPr>
          <w:rFonts w:ascii="Arial" w:hAnsi="Arial"/>
          <w:b/>
        </w:rPr>
        <w:t>37</w:t>
      </w:r>
      <w:r>
        <w:rPr>
          <w:rFonts w:ascii="Arial" w:hAnsi="Arial"/>
          <w:b/>
          <w:spacing w:val="-2"/>
        </w:rPr>
        <w:t> </w:t>
      </w:r>
      <w:r>
        <w:rPr>
          <w:rFonts w:ascii="Arial" w:hAnsi="Arial"/>
          <w:b/>
        </w:rPr>
        <w:t>Bis.</w:t>
      </w:r>
      <w:r>
        <w:rPr>
          <w:rFonts w:ascii="Arial" w:hAnsi="Arial"/>
          <w:b/>
          <w:spacing w:val="-1"/>
        </w:rPr>
        <w:t> </w:t>
      </w:r>
      <w:r>
        <w:rPr/>
        <w:t>El</w:t>
      </w:r>
      <w:r>
        <w:rPr>
          <w:spacing w:val="-3"/>
        </w:rPr>
        <w:t> </w:t>
      </w:r>
      <w:r>
        <w:rPr/>
        <w:t>Instituto llevará</w:t>
      </w:r>
      <w:r>
        <w:rPr>
          <w:spacing w:val="-2"/>
        </w:rPr>
        <w:t> </w:t>
      </w:r>
      <w:r>
        <w:rPr/>
        <w:t>a</w:t>
      </w:r>
      <w:r>
        <w:rPr>
          <w:spacing w:val="-2"/>
        </w:rPr>
        <w:t> </w:t>
      </w:r>
      <w:r>
        <w:rPr/>
        <w:t>cabo</w:t>
      </w:r>
      <w:r>
        <w:rPr>
          <w:spacing w:val="-2"/>
        </w:rPr>
        <w:t> </w:t>
      </w:r>
      <w:r>
        <w:rPr/>
        <w:t>la actualización</w:t>
      </w:r>
      <w:r>
        <w:rPr>
          <w:spacing w:val="-3"/>
        </w:rPr>
        <w:t> </w:t>
      </w:r>
      <w:r>
        <w:rPr/>
        <w:t>de los</w:t>
      </w:r>
      <w:r>
        <w:rPr>
          <w:spacing w:val="-1"/>
        </w:rPr>
        <w:t> </w:t>
      </w:r>
      <w:r>
        <w:rPr/>
        <w:t>lineamientos y</w:t>
      </w:r>
      <w:r>
        <w:rPr>
          <w:spacing w:val="-8"/>
        </w:rPr>
        <w:t> </w:t>
      </w:r>
      <w:r>
        <w:rPr/>
        <w:t>criterios</w:t>
      </w:r>
      <w:r>
        <w:rPr>
          <w:spacing w:val="-1"/>
        </w:rPr>
        <w:t> </w:t>
      </w:r>
      <w:r>
        <w:rPr/>
        <w:t>técnicos</w:t>
      </w:r>
      <w:r>
        <w:rPr>
          <w:spacing w:val="-1"/>
        </w:rPr>
        <w:t> </w:t>
      </w:r>
      <w:r>
        <w:rPr/>
        <w:t>para la</w:t>
      </w:r>
      <w:r>
        <w:rPr>
          <w:spacing w:val="-2"/>
        </w:rPr>
        <w:t> </w:t>
      </w:r>
      <w:r>
        <w:rPr/>
        <w:t>definición, identificación y</w:t>
      </w:r>
      <w:r>
        <w:rPr>
          <w:spacing w:val="-4"/>
        </w:rPr>
        <w:t> </w:t>
      </w:r>
      <w:r>
        <w:rPr/>
        <w:t>medición de la</w:t>
      </w:r>
      <w:r>
        <w:rPr>
          <w:spacing w:val="-2"/>
        </w:rPr>
        <w:t> </w:t>
      </w:r>
      <w:r>
        <w:rPr/>
        <w:t>pobreza, procurando</w:t>
      </w:r>
      <w:r>
        <w:rPr>
          <w:spacing w:val="-2"/>
        </w:rPr>
        <w:t> </w:t>
      </w:r>
      <w:r>
        <w:rPr/>
        <w:t>la</w:t>
      </w:r>
      <w:r>
        <w:rPr>
          <w:spacing w:val="-2"/>
        </w:rPr>
        <w:t> </w:t>
      </w:r>
      <w:r>
        <w:rPr/>
        <w:t>homogeneidad y</w:t>
      </w:r>
      <w:r>
        <w:rPr>
          <w:spacing w:val="-4"/>
        </w:rPr>
        <w:t> </w:t>
      </w:r>
      <w:r>
        <w:rPr/>
        <w:t>comparabilidad</w:t>
      </w:r>
      <w:r>
        <w:rPr>
          <w:spacing w:val="-2"/>
        </w:rPr>
        <w:t> </w:t>
      </w:r>
      <w:r>
        <w:rPr/>
        <w:t>de</w:t>
      </w:r>
      <w:r>
        <w:rPr>
          <w:spacing w:val="-2"/>
        </w:rPr>
        <w:t> </w:t>
      </w:r>
      <w:r>
        <w:rPr/>
        <w:t>la información. La actualización de los lineamientos y criterios técnicos deberá mejorar la medición y garantizar que los indicadores de mediciones anteriores puedan seguir siendo estimados en el tiempo y </w:t>
      </w:r>
      <w:r>
        <w:rPr>
          <w:spacing w:val="-2"/>
        </w:rPr>
        <w:t>espacio.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Heading1"/>
        <w:ind w:right="1605"/>
      </w:pPr>
      <w:r>
        <w:rPr/>
        <w:t>TÍTULO</w:t>
      </w:r>
      <w:r>
        <w:rPr>
          <w:spacing w:val="-4"/>
        </w:rPr>
        <w:t> </w:t>
      </w:r>
      <w:r>
        <w:rPr>
          <w:spacing w:val="-2"/>
        </w:rPr>
        <w:t>CUARTO</w:t>
      </w:r>
    </w:p>
    <w:p>
      <w:pPr>
        <w:spacing w:line="252" w:lineRule="exact" w:before="0"/>
        <w:ind w:left="339" w:right="343" w:firstLine="0"/>
        <w:jc w:val="center"/>
        <w:rPr>
          <w:rFonts w:ascii="Arial"/>
          <w:b/>
          <w:sz w:val="22"/>
        </w:rPr>
      </w:pPr>
      <w:r>
        <w:rPr>
          <w:rFonts w:ascii="Arial"/>
          <w:b/>
          <w:sz w:val="22"/>
        </w:rPr>
        <w:t>DEL</w:t>
      </w:r>
      <w:r>
        <w:rPr>
          <w:rFonts w:ascii="Arial"/>
          <w:b/>
          <w:spacing w:val="-8"/>
          <w:sz w:val="22"/>
        </w:rPr>
        <w:t> </w:t>
      </w:r>
      <w:r>
        <w:rPr>
          <w:rFonts w:ascii="Arial"/>
          <w:b/>
          <w:sz w:val="22"/>
        </w:rPr>
        <w:t>SISTEMA</w:t>
      </w:r>
      <w:r>
        <w:rPr>
          <w:rFonts w:ascii="Arial"/>
          <w:b/>
          <w:spacing w:val="-11"/>
          <w:sz w:val="22"/>
        </w:rPr>
        <w:t> </w:t>
      </w:r>
      <w:r>
        <w:rPr>
          <w:rFonts w:ascii="Arial"/>
          <w:b/>
          <w:sz w:val="22"/>
        </w:rPr>
        <w:t>NACIONAL</w:t>
      </w:r>
      <w:r>
        <w:rPr>
          <w:rFonts w:ascii="Arial"/>
          <w:b/>
          <w:spacing w:val="-4"/>
          <w:sz w:val="22"/>
        </w:rPr>
        <w:t> </w:t>
      </w:r>
      <w:r>
        <w:rPr>
          <w:rFonts w:ascii="Arial"/>
          <w:b/>
          <w:sz w:val="22"/>
        </w:rPr>
        <w:t>DE</w:t>
      </w:r>
      <w:r>
        <w:rPr>
          <w:rFonts w:ascii="Arial"/>
          <w:b/>
          <w:spacing w:val="-6"/>
          <w:sz w:val="22"/>
        </w:rPr>
        <w:t> </w:t>
      </w:r>
      <w:r>
        <w:rPr>
          <w:rFonts w:ascii="Arial"/>
          <w:b/>
          <w:sz w:val="22"/>
        </w:rPr>
        <w:t>DESARROLLO</w:t>
      </w:r>
      <w:r>
        <w:rPr>
          <w:rFonts w:ascii="Arial"/>
          <w:b/>
          <w:spacing w:val="-6"/>
          <w:sz w:val="22"/>
        </w:rPr>
        <w:t> </w:t>
      </w:r>
      <w:r>
        <w:rPr>
          <w:rFonts w:ascii="Arial"/>
          <w:b/>
          <w:spacing w:val="-2"/>
          <w:sz w:val="22"/>
        </w:rPr>
        <w:t>SOCIAL</w:t>
      </w:r>
    </w:p>
    <w:p>
      <w:pPr>
        <w:pStyle w:val="BodyText"/>
        <w:rPr>
          <w:rFonts w:ascii="Arial"/>
          <w:b/>
          <w:sz w:val="22"/>
        </w:rPr>
      </w:pPr>
    </w:p>
    <w:p>
      <w:pPr>
        <w:pStyle w:val="Heading2"/>
        <w:spacing w:before="1"/>
      </w:pPr>
      <w:r>
        <w:rPr/>
        <w:t>Capítulo</w:t>
      </w:r>
      <w:r>
        <w:rPr>
          <w:spacing w:val="-5"/>
        </w:rPr>
        <w:t> </w:t>
      </w:r>
      <w:r>
        <w:rPr>
          <w:spacing w:val="-10"/>
        </w:rPr>
        <w:t>I</w:t>
      </w:r>
    </w:p>
    <w:p>
      <w:pPr>
        <w:spacing w:before="1"/>
        <w:ind w:left="1604" w:right="1603"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Objeto e</w:t>
      </w:r>
      <w:r>
        <w:rPr>
          <w:rFonts w:ascii="Arial" w:hAnsi="Arial"/>
          <w:b/>
          <w:spacing w:val="-3"/>
          <w:sz w:val="22"/>
        </w:rPr>
        <w:t> </w:t>
      </w:r>
      <w:r>
        <w:rPr>
          <w:rFonts w:ascii="Arial" w:hAnsi="Arial"/>
          <w:b/>
          <w:spacing w:val="-2"/>
          <w:sz w:val="22"/>
        </w:rPr>
        <w:t>Integración</w:t>
      </w:r>
    </w:p>
    <w:p>
      <w:pPr>
        <w:pStyle w:val="BodyText"/>
        <w:spacing w:before="231"/>
        <w:ind w:left="338" w:right="334" w:firstLine="288"/>
        <w:jc w:val="both"/>
      </w:pPr>
      <w:bookmarkStart w:name="Artículo_38" w:id="39"/>
      <w:bookmarkEnd w:id="39"/>
      <w:r>
        <w:rPr/>
      </w:r>
      <w:r>
        <w:rPr>
          <w:rFonts w:ascii="Arial" w:hAnsi="Arial"/>
          <w:b/>
        </w:rPr>
        <w:t>Artículo 38. </w:t>
      </w:r>
      <w:r>
        <w:rPr/>
        <w:t>El Sistema Nacional es un mecanismo permanente de concurrencia, colaboración, coordinación y concertación de los gobiernos; federal, los de las entidades federativas y los municipales, así como los sectores social y privado, que tiene por objeto:</w:t>
      </w:r>
    </w:p>
    <w:p>
      <w:pPr>
        <w:pStyle w:val="ListParagraph"/>
        <w:numPr>
          <w:ilvl w:val="0"/>
          <w:numId w:val="10"/>
        </w:numPr>
        <w:tabs>
          <w:tab w:pos="795" w:val="left" w:leader="none"/>
        </w:tabs>
        <w:spacing w:line="242" w:lineRule="auto" w:before="230" w:after="0"/>
        <w:ind w:left="338" w:right="339" w:firstLine="288"/>
        <w:jc w:val="both"/>
        <w:rPr>
          <w:sz w:val="20"/>
        </w:rPr>
      </w:pPr>
      <w:r>
        <w:rPr>
          <w:sz w:val="20"/>
        </w:rPr>
        <w:t>Integrar la participación de los sectores público, social y</w:t>
      </w:r>
      <w:r>
        <w:rPr>
          <w:spacing w:val="-2"/>
          <w:sz w:val="20"/>
        </w:rPr>
        <w:t> </w:t>
      </w:r>
      <w:r>
        <w:rPr>
          <w:sz w:val="20"/>
        </w:rPr>
        <w:t>privado en el cumplimiento de los objetivos, estrategias y prioridades de la Política Nacional de Desarrollo Social;</w:t>
      </w:r>
    </w:p>
    <w:p>
      <w:pPr>
        <w:pStyle w:val="ListParagraph"/>
        <w:numPr>
          <w:ilvl w:val="0"/>
          <w:numId w:val="10"/>
        </w:numPr>
        <w:tabs>
          <w:tab w:pos="914" w:val="left" w:leader="none"/>
        </w:tabs>
        <w:spacing w:line="242" w:lineRule="auto" w:before="224" w:after="0"/>
        <w:ind w:left="338" w:right="343" w:firstLine="288"/>
        <w:jc w:val="both"/>
        <w:rPr>
          <w:sz w:val="20"/>
        </w:rPr>
      </w:pPr>
      <w:r>
        <w:rPr>
          <w:sz w:val="20"/>
        </w:rPr>
        <w:t>Establecer la colaboración entre las dependencias y entidades federales en la formulación, ejecución e instrumentación de programas, acciones e inversiones en materia de desarrollo social;</w:t>
      </w:r>
    </w:p>
    <w:p>
      <w:pPr>
        <w:pStyle w:val="ListParagraph"/>
        <w:numPr>
          <w:ilvl w:val="0"/>
          <w:numId w:val="10"/>
        </w:numPr>
        <w:tabs>
          <w:tab w:pos="911" w:val="left" w:leader="none"/>
        </w:tabs>
        <w:spacing w:line="240" w:lineRule="auto" w:before="226" w:after="0"/>
        <w:ind w:left="338" w:right="346" w:firstLine="288"/>
        <w:jc w:val="both"/>
        <w:rPr>
          <w:sz w:val="20"/>
        </w:rPr>
      </w:pPr>
      <w:r>
        <w:rPr>
          <w:sz w:val="20"/>
        </w:rPr>
        <w:t>Promover la concurrencia, vinculación y congruencia de los programas, acciones e inversiones de los</w:t>
      </w:r>
      <w:r>
        <w:rPr>
          <w:spacing w:val="-1"/>
          <w:sz w:val="20"/>
        </w:rPr>
        <w:t> </w:t>
      </w:r>
      <w:r>
        <w:rPr>
          <w:sz w:val="20"/>
        </w:rPr>
        <w:t>gobiernos de</w:t>
      </w:r>
      <w:r>
        <w:rPr>
          <w:spacing w:val="-1"/>
          <w:sz w:val="20"/>
        </w:rPr>
        <w:t> </w:t>
      </w:r>
      <w:r>
        <w:rPr>
          <w:sz w:val="20"/>
        </w:rPr>
        <w:t>las entidades</w:t>
      </w:r>
      <w:r>
        <w:rPr>
          <w:spacing w:val="-1"/>
          <w:sz w:val="20"/>
        </w:rPr>
        <w:t> </w:t>
      </w:r>
      <w:r>
        <w:rPr>
          <w:sz w:val="20"/>
        </w:rPr>
        <w:t>federativas y</w:t>
      </w:r>
      <w:r>
        <w:rPr>
          <w:spacing w:val="-3"/>
          <w:sz w:val="20"/>
        </w:rPr>
        <w:t> </w:t>
      </w:r>
      <w:r>
        <w:rPr>
          <w:sz w:val="20"/>
        </w:rPr>
        <w:t>de</w:t>
      </w:r>
      <w:r>
        <w:rPr>
          <w:spacing w:val="-1"/>
          <w:sz w:val="20"/>
        </w:rPr>
        <w:t> </w:t>
      </w:r>
      <w:r>
        <w:rPr>
          <w:sz w:val="20"/>
        </w:rPr>
        <w:t>los</w:t>
      </w:r>
      <w:r>
        <w:rPr>
          <w:spacing w:val="-1"/>
          <w:sz w:val="20"/>
        </w:rPr>
        <w:t> </w:t>
      </w:r>
      <w:r>
        <w:rPr>
          <w:sz w:val="20"/>
        </w:rPr>
        <w:t>municipios,</w:t>
      </w:r>
      <w:r>
        <w:rPr>
          <w:spacing w:val="-2"/>
          <w:sz w:val="20"/>
        </w:rPr>
        <w:t> </w:t>
      </w:r>
      <w:r>
        <w:rPr>
          <w:sz w:val="20"/>
        </w:rPr>
        <w:t>con</w:t>
      </w:r>
      <w:r>
        <w:rPr>
          <w:spacing w:val="-1"/>
          <w:sz w:val="20"/>
        </w:rPr>
        <w:t> </w:t>
      </w:r>
      <w:r>
        <w:rPr>
          <w:sz w:val="20"/>
        </w:rPr>
        <w:t>los</w:t>
      </w:r>
      <w:r>
        <w:rPr>
          <w:spacing w:val="-1"/>
          <w:sz w:val="20"/>
        </w:rPr>
        <w:t> </w:t>
      </w:r>
      <w:r>
        <w:rPr>
          <w:sz w:val="20"/>
        </w:rPr>
        <w:t>objetivos, estrategias y</w:t>
      </w:r>
      <w:r>
        <w:rPr>
          <w:spacing w:val="-5"/>
          <w:sz w:val="20"/>
        </w:rPr>
        <w:t> </w:t>
      </w:r>
      <w:r>
        <w:rPr>
          <w:sz w:val="20"/>
        </w:rPr>
        <w:t>prioridades de la Política Nacional de Desarrollo Social;</w:t>
      </w:r>
    </w:p>
    <w:p>
      <w:pPr>
        <w:pStyle w:val="BodyText"/>
      </w:pPr>
    </w:p>
    <w:p>
      <w:pPr>
        <w:pStyle w:val="ListParagraph"/>
        <w:numPr>
          <w:ilvl w:val="0"/>
          <w:numId w:val="10"/>
        </w:numPr>
        <w:tabs>
          <w:tab w:pos="930" w:val="left" w:leader="none"/>
        </w:tabs>
        <w:spacing w:line="242" w:lineRule="auto" w:before="0" w:after="0"/>
        <w:ind w:left="338" w:right="347" w:firstLine="288"/>
        <w:jc w:val="both"/>
        <w:rPr>
          <w:sz w:val="20"/>
        </w:rPr>
      </w:pPr>
      <w:r>
        <w:rPr>
          <w:sz w:val="20"/>
        </w:rPr>
        <w:t>Fomentar la participación de las personas, familias y organizaciones y, en general, de los sectores social y privado en el desarrollo social;</w:t>
      </w:r>
    </w:p>
    <w:p>
      <w:pPr>
        <w:pStyle w:val="ListParagraph"/>
        <w:numPr>
          <w:ilvl w:val="0"/>
          <w:numId w:val="10"/>
        </w:numPr>
        <w:tabs>
          <w:tab w:pos="874" w:val="left" w:leader="none"/>
        </w:tabs>
        <w:spacing w:line="240" w:lineRule="auto" w:before="227" w:after="0"/>
        <w:ind w:left="338" w:right="338" w:firstLine="288"/>
        <w:jc w:val="both"/>
        <w:rPr>
          <w:sz w:val="20"/>
        </w:rPr>
      </w:pPr>
      <w:r>
        <w:rPr>
          <w:sz w:val="20"/>
        </w:rPr>
        <w:t>Coordinar las acciones orientadas a la consecución de los objetivos, estrategias y prioridades de la Política Nacional de Desarrollo Social, e</w:t>
      </w:r>
    </w:p>
    <w:p>
      <w:pPr>
        <w:pStyle w:val="ListParagraph"/>
        <w:numPr>
          <w:ilvl w:val="0"/>
          <w:numId w:val="10"/>
        </w:numPr>
        <w:tabs>
          <w:tab w:pos="956" w:val="left" w:leader="none"/>
        </w:tabs>
        <w:spacing w:line="242" w:lineRule="auto" w:before="229" w:after="0"/>
        <w:ind w:left="338" w:right="346" w:firstLine="288"/>
        <w:jc w:val="both"/>
        <w:rPr>
          <w:sz w:val="20"/>
        </w:rPr>
      </w:pPr>
      <w:r>
        <w:rPr>
          <w:sz w:val="20"/>
        </w:rPr>
        <w:t>Impulsar la desconcentración y descentralización de los recursos y acciones para el desarrollo social, la rendición de cuentas y el fortalecimiento del pacto federal.</w:t>
      </w:r>
    </w:p>
    <w:p>
      <w:pPr>
        <w:pStyle w:val="ListParagraph"/>
        <w:spacing w:after="0" w:line="242" w:lineRule="auto"/>
        <w:jc w:val="both"/>
        <w:rPr>
          <w:sz w:val="20"/>
        </w:rPr>
        <w:sectPr>
          <w:pgSz w:w="12240" w:h="15840"/>
          <w:pgMar w:header="724" w:footer="712" w:top="1880" w:bottom="900" w:left="1080" w:right="1080"/>
        </w:sectPr>
      </w:pPr>
    </w:p>
    <w:p>
      <w:pPr>
        <w:pStyle w:val="BodyText"/>
        <w:rPr>
          <w:sz w:val="22"/>
        </w:rPr>
      </w:pPr>
    </w:p>
    <w:p>
      <w:pPr>
        <w:pStyle w:val="BodyText"/>
        <w:spacing w:before="18"/>
        <w:rPr>
          <w:sz w:val="22"/>
        </w:rPr>
      </w:pPr>
    </w:p>
    <w:p>
      <w:pPr>
        <w:pStyle w:val="Heading2"/>
        <w:spacing w:line="252" w:lineRule="exact"/>
        <w:ind w:left="1603"/>
      </w:pPr>
      <w:r>
        <w:rPr/>
        <w:t>Capítulo</w:t>
      </w:r>
      <w:r>
        <w:rPr>
          <w:spacing w:val="-6"/>
        </w:rPr>
        <w:t> </w:t>
      </w:r>
      <w:r>
        <w:rPr>
          <w:spacing w:val="-5"/>
        </w:rPr>
        <w:t>II</w:t>
      </w:r>
    </w:p>
    <w:p>
      <w:pPr>
        <w:spacing w:line="252" w:lineRule="exact" w:before="0"/>
        <w:ind w:left="1607" w:right="1603"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1"/>
          <w:sz w:val="22"/>
        </w:rPr>
        <w:t> </w:t>
      </w:r>
      <w:r>
        <w:rPr>
          <w:rFonts w:ascii="Arial"/>
          <w:b/>
          <w:spacing w:val="-2"/>
          <w:sz w:val="22"/>
        </w:rPr>
        <w:t>Competencias</w:t>
      </w:r>
    </w:p>
    <w:p>
      <w:pPr>
        <w:pStyle w:val="BodyText"/>
        <w:spacing w:before="231"/>
        <w:ind w:left="338" w:right="342" w:firstLine="288"/>
        <w:jc w:val="both"/>
      </w:pPr>
      <w:bookmarkStart w:name="Artículo_39" w:id="40"/>
      <w:bookmarkEnd w:id="40"/>
      <w:r>
        <w:rPr/>
      </w:r>
      <w:r>
        <w:rPr>
          <w:rFonts w:ascii="Arial" w:hAnsi="Arial"/>
          <w:b/>
        </w:rPr>
        <w:t>Artículo</w:t>
      </w:r>
      <w:r>
        <w:rPr>
          <w:rFonts w:ascii="Arial" w:hAnsi="Arial"/>
          <w:b/>
          <w:spacing w:val="-1"/>
        </w:rPr>
        <w:t> </w:t>
      </w:r>
      <w:r>
        <w:rPr>
          <w:rFonts w:ascii="Arial" w:hAnsi="Arial"/>
          <w:b/>
        </w:rPr>
        <w:t>39.</w:t>
      </w:r>
      <w:r>
        <w:rPr>
          <w:rFonts w:ascii="Arial" w:hAnsi="Arial"/>
          <w:b/>
          <w:spacing w:val="-1"/>
        </w:rPr>
        <w:t> </w:t>
      </w:r>
      <w:r>
        <w:rPr/>
        <w:t>La</w:t>
      </w:r>
      <w:r>
        <w:rPr>
          <w:spacing w:val="-2"/>
        </w:rPr>
        <w:t> </w:t>
      </w:r>
      <w:r>
        <w:rPr/>
        <w:t>coordinación</w:t>
      </w:r>
      <w:r>
        <w:rPr>
          <w:spacing w:val="-4"/>
        </w:rPr>
        <w:t> </w:t>
      </w:r>
      <w:r>
        <w:rPr/>
        <w:t>del</w:t>
      </w:r>
      <w:r>
        <w:rPr>
          <w:spacing w:val="-3"/>
        </w:rPr>
        <w:t> </w:t>
      </w:r>
      <w:r>
        <w:rPr/>
        <w:t>Sistema</w:t>
      </w:r>
      <w:r>
        <w:rPr>
          <w:spacing w:val="-4"/>
        </w:rPr>
        <w:t> </w:t>
      </w:r>
      <w:r>
        <w:rPr/>
        <w:t>Nacional</w:t>
      </w:r>
      <w:r>
        <w:rPr>
          <w:spacing w:val="-3"/>
        </w:rPr>
        <w:t> </w:t>
      </w:r>
      <w:r>
        <w:rPr/>
        <w:t>compete</w:t>
      </w:r>
      <w:r>
        <w:rPr>
          <w:spacing w:val="-5"/>
        </w:rPr>
        <w:t> </w:t>
      </w:r>
      <w:r>
        <w:rPr/>
        <w:t>a</w:t>
      </w:r>
      <w:r>
        <w:rPr>
          <w:spacing w:val="-4"/>
        </w:rPr>
        <w:t> </w:t>
      </w:r>
      <w:r>
        <w:rPr/>
        <w:t>la</w:t>
      </w:r>
      <w:r>
        <w:rPr>
          <w:spacing w:val="-2"/>
        </w:rPr>
        <w:t> </w:t>
      </w:r>
      <w:r>
        <w:rPr/>
        <w:t>Secretaría,</w:t>
      </w:r>
      <w:r>
        <w:rPr>
          <w:spacing w:val="-4"/>
        </w:rPr>
        <w:t> </w:t>
      </w:r>
      <w:r>
        <w:rPr/>
        <w:t>con</w:t>
      </w:r>
      <w:r>
        <w:rPr>
          <w:spacing w:val="-2"/>
        </w:rPr>
        <w:t> </w:t>
      </w:r>
      <w:r>
        <w:rPr/>
        <w:t>la</w:t>
      </w:r>
      <w:r>
        <w:rPr>
          <w:spacing w:val="-4"/>
        </w:rPr>
        <w:t> </w:t>
      </w:r>
      <w:r>
        <w:rPr/>
        <w:t>concurrencia</w:t>
      </w:r>
      <w:r>
        <w:rPr>
          <w:spacing w:val="-2"/>
        </w:rPr>
        <w:t> </w:t>
      </w:r>
      <w:r>
        <w:rPr/>
        <w:t>de</w:t>
      </w:r>
      <w:r>
        <w:rPr>
          <w:spacing w:val="-2"/>
        </w:rPr>
        <w:t> </w:t>
      </w:r>
      <w:r>
        <w:rPr/>
        <w:t>las dependencias, entidades y organismos federales, de los gobiernos municipales y de las entidades federativas,</w:t>
      </w:r>
      <w:r>
        <w:rPr>
          <w:spacing w:val="-2"/>
        </w:rPr>
        <w:t> </w:t>
      </w:r>
      <w:r>
        <w:rPr/>
        <w:t>así</w:t>
      </w:r>
      <w:r>
        <w:rPr>
          <w:spacing w:val="-2"/>
        </w:rPr>
        <w:t> </w:t>
      </w:r>
      <w:r>
        <w:rPr/>
        <w:t>como</w:t>
      </w:r>
      <w:r>
        <w:rPr>
          <w:spacing w:val="-2"/>
        </w:rPr>
        <w:t> </w:t>
      </w:r>
      <w:r>
        <w:rPr/>
        <w:t>de</w:t>
      </w:r>
      <w:r>
        <w:rPr>
          <w:spacing w:val="-3"/>
        </w:rPr>
        <w:t> </w:t>
      </w:r>
      <w:r>
        <w:rPr/>
        <w:t>las</w:t>
      </w:r>
      <w:r>
        <w:rPr>
          <w:spacing w:val="-1"/>
        </w:rPr>
        <w:t> </w:t>
      </w:r>
      <w:r>
        <w:rPr/>
        <w:t>organizaciones.</w:t>
      </w:r>
      <w:r>
        <w:rPr>
          <w:spacing w:val="-2"/>
        </w:rPr>
        <w:t> </w:t>
      </w:r>
      <w:r>
        <w:rPr/>
        <w:t>La Secretaría</w:t>
      </w:r>
      <w:r>
        <w:rPr>
          <w:spacing w:val="-2"/>
        </w:rPr>
        <w:t> </w:t>
      </w:r>
      <w:r>
        <w:rPr/>
        <w:t>diseñará y</w:t>
      </w:r>
      <w:r>
        <w:rPr>
          <w:spacing w:val="-3"/>
        </w:rPr>
        <w:t> </w:t>
      </w:r>
      <w:r>
        <w:rPr/>
        <w:t>ejecutará las</w:t>
      </w:r>
      <w:r>
        <w:rPr>
          <w:spacing w:val="-1"/>
        </w:rPr>
        <w:t> </w:t>
      </w:r>
      <w:r>
        <w:rPr/>
        <w:t>políticas</w:t>
      </w:r>
      <w:r>
        <w:rPr>
          <w:spacing w:val="-1"/>
        </w:rPr>
        <w:t> </w:t>
      </w:r>
      <w:r>
        <w:rPr/>
        <w:t>generales</w:t>
      </w:r>
      <w:r>
        <w:rPr>
          <w:spacing w:val="-1"/>
        </w:rPr>
        <w:t> </w:t>
      </w:r>
      <w:r>
        <w:rPr/>
        <w:t>de desarrollo social. Al efecto, coordinará y promoverá la celebración de convenios y acuerdos de desarrollo </w:t>
      </w:r>
      <w:r>
        <w:rPr>
          <w:spacing w:val="-2"/>
        </w:rPr>
        <w:t>social.</w:t>
      </w:r>
    </w:p>
    <w:p>
      <w:pPr>
        <w:pStyle w:val="BodyText"/>
        <w:spacing w:before="2"/>
      </w:pPr>
    </w:p>
    <w:p>
      <w:pPr>
        <w:pStyle w:val="BodyText"/>
        <w:spacing w:before="1"/>
        <w:ind w:left="338" w:right="338" w:firstLine="288"/>
        <w:jc w:val="both"/>
      </w:pPr>
      <w:r>
        <w:rPr/>
        <w:t>La Secretaría coordinará la correspondencia entre el Programa Nacional de Desarrollo Social, los programas sectoriales y</w:t>
      </w:r>
      <w:r>
        <w:rPr>
          <w:spacing w:val="-2"/>
        </w:rPr>
        <w:t> </w:t>
      </w:r>
      <w:r>
        <w:rPr/>
        <w:t>los de las entidades federativas,</w:t>
      </w:r>
      <w:r>
        <w:rPr>
          <w:spacing w:val="-1"/>
        </w:rPr>
        <w:t> </w:t>
      </w:r>
      <w:r>
        <w:rPr/>
        <w:t>promoviendo</w:t>
      </w:r>
      <w:r>
        <w:rPr>
          <w:spacing w:val="-1"/>
        </w:rPr>
        <w:t> </w:t>
      </w:r>
      <w:r>
        <w:rPr/>
        <w:t>que la planeación</w:t>
      </w:r>
      <w:r>
        <w:rPr>
          <w:spacing w:val="-2"/>
        </w:rPr>
        <w:t> </w:t>
      </w:r>
      <w:r>
        <w:rPr/>
        <w:t>sea</w:t>
      </w:r>
      <w:r>
        <w:rPr>
          <w:spacing w:val="-1"/>
        </w:rPr>
        <w:t> </w:t>
      </w:r>
      <w:r>
        <w:rPr/>
        <w:t>congruente, objetiva y participativa.</w:t>
      </w:r>
    </w:p>
    <w:p>
      <w:pPr>
        <w:pStyle w:val="BodyText"/>
        <w:spacing w:before="230"/>
        <w:ind w:left="338" w:right="335" w:firstLine="288"/>
        <w:jc w:val="both"/>
      </w:pPr>
      <w:bookmarkStart w:name="Artículo_40" w:id="41"/>
      <w:bookmarkEnd w:id="41"/>
      <w:r>
        <w:rPr/>
      </w:r>
      <w:r>
        <w:rPr>
          <w:rFonts w:ascii="Arial" w:hAnsi="Arial"/>
          <w:b/>
        </w:rPr>
        <w:t>Artículo 40. </w:t>
      </w:r>
      <w:r>
        <w:rPr/>
        <w:t>En el ámbito de sus atribuciones y en congruencia con las disposiciones de esta Ley las legislaturas de las entidades federativas y</w:t>
      </w:r>
      <w:r>
        <w:rPr>
          <w:spacing w:val="-3"/>
        </w:rPr>
        <w:t> </w:t>
      </w:r>
      <w:r>
        <w:rPr/>
        <w:t>los municipios emitirán normas en</w:t>
      </w:r>
      <w:r>
        <w:rPr>
          <w:spacing w:val="-3"/>
        </w:rPr>
        <w:t> </w:t>
      </w:r>
      <w:r>
        <w:rPr/>
        <w:t>materia de desarrollo social, tomando en cuenta sus particularidades.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26-01-</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338" w:right="335" w:firstLine="288"/>
        <w:jc w:val="both"/>
      </w:pPr>
      <w:bookmarkStart w:name="Artículo_41" w:id="42"/>
      <w:bookmarkEnd w:id="42"/>
      <w:r>
        <w:rPr/>
      </w:r>
      <w:r>
        <w:rPr>
          <w:rFonts w:ascii="Arial" w:hAnsi="Arial"/>
          <w:b/>
        </w:rPr>
        <w:t>Artículo 41. </w:t>
      </w:r>
      <w:r>
        <w:rPr/>
        <w:t>Los gobiernos de las entidades federativas instituirán un sistema de planeación del desarrollo</w:t>
      </w:r>
      <w:r>
        <w:rPr>
          <w:spacing w:val="-2"/>
        </w:rPr>
        <w:t> </w:t>
      </w:r>
      <w:r>
        <w:rPr/>
        <w:t>social; formularán,</w:t>
      </w:r>
      <w:r>
        <w:rPr>
          <w:spacing w:val="-2"/>
        </w:rPr>
        <w:t> </w:t>
      </w:r>
      <w:r>
        <w:rPr/>
        <w:t>aprobarán y</w:t>
      </w:r>
      <w:r>
        <w:rPr>
          <w:spacing w:val="-4"/>
        </w:rPr>
        <w:t> </w:t>
      </w:r>
      <w:r>
        <w:rPr/>
        <w:t>aplicarán los</w:t>
      </w:r>
      <w:r>
        <w:rPr>
          <w:spacing w:val="-1"/>
        </w:rPr>
        <w:t> </w:t>
      </w:r>
      <w:r>
        <w:rPr/>
        <w:t>programas</w:t>
      </w:r>
      <w:r>
        <w:rPr>
          <w:spacing w:val="-1"/>
        </w:rPr>
        <w:t> </w:t>
      </w:r>
      <w:r>
        <w:rPr/>
        <w:t>de</w:t>
      </w:r>
      <w:r>
        <w:rPr>
          <w:spacing w:val="-3"/>
        </w:rPr>
        <w:t> </w:t>
      </w:r>
      <w:r>
        <w:rPr/>
        <w:t>desarrollo social</w:t>
      </w:r>
      <w:r>
        <w:rPr>
          <w:spacing w:val="-3"/>
        </w:rPr>
        <w:t> </w:t>
      </w:r>
      <w:r>
        <w:rPr/>
        <w:t>respectivos,</w:t>
      </w:r>
      <w:r>
        <w:rPr>
          <w:spacing w:val="-2"/>
        </w:rPr>
        <w:t> </w:t>
      </w:r>
      <w:r>
        <w:rPr/>
        <w:t>en los términos de la Ley de Planeación y de esta Ley, y, de manera coordinada con el Gobierno Federal, vigilarán que los recursos públicos aprobados se ejerzan con honradez, oportunidad, transparencia y </w:t>
      </w:r>
      <w:r>
        <w:rPr>
          <w:spacing w:val="-2"/>
        </w:rPr>
        <w:t>equidad.</w:t>
      </w:r>
    </w:p>
    <w:p>
      <w:pPr>
        <w:pStyle w:val="BodyText"/>
      </w:pPr>
    </w:p>
    <w:p>
      <w:pPr>
        <w:pStyle w:val="BodyText"/>
        <w:ind w:left="338" w:right="338" w:firstLine="288"/>
        <w:jc w:val="both"/>
      </w:pPr>
      <w:bookmarkStart w:name="Artículo_42" w:id="43"/>
      <w:bookmarkEnd w:id="43"/>
      <w:r>
        <w:rPr/>
      </w:r>
      <w:r>
        <w:rPr>
          <w:rFonts w:ascii="Arial" w:hAnsi="Arial"/>
          <w:b/>
        </w:rPr>
        <w:t>Artículo 42. </w:t>
      </w:r>
      <w:r>
        <w:rPr/>
        <w:t>Los municipios formularán, aprobarán y aplicarán sus propios programas de desarrollo social, los cuales deberán estar en concordancia con los de las entidades federativas y el del Gobierno </w:t>
      </w:r>
      <w:r>
        <w:rPr>
          <w:spacing w:val="-2"/>
        </w:rPr>
        <w:t>Federal.</w:t>
      </w:r>
    </w:p>
    <w:p>
      <w:pPr>
        <w:pStyle w:val="BodyText"/>
      </w:pPr>
    </w:p>
    <w:p>
      <w:pPr>
        <w:pStyle w:val="BodyText"/>
        <w:spacing w:line="242" w:lineRule="auto"/>
        <w:ind w:left="338" w:right="345" w:firstLine="288"/>
        <w:jc w:val="both"/>
      </w:pPr>
      <w:bookmarkStart w:name="Artículo_43" w:id="44"/>
      <w:bookmarkEnd w:id="44"/>
      <w:r>
        <w:rPr/>
      </w:r>
      <w:r>
        <w:rPr>
          <w:rFonts w:ascii="Arial" w:hAnsi="Arial"/>
          <w:b/>
        </w:rPr>
        <w:t>Artículo 43. </w:t>
      </w:r>
      <w:r>
        <w:rPr/>
        <w:t>Corresponde al Gobierno Federal, por conducto de la Secretaría, las siguientes </w:t>
      </w:r>
      <w:r>
        <w:rPr>
          <w:spacing w:val="-2"/>
        </w:rPr>
        <w:t>atribuciones:</w:t>
      </w:r>
    </w:p>
    <w:p>
      <w:pPr>
        <w:pStyle w:val="ListParagraph"/>
        <w:numPr>
          <w:ilvl w:val="0"/>
          <w:numId w:val="11"/>
        </w:numPr>
        <w:tabs>
          <w:tab w:pos="1193" w:val="left" w:leader="none"/>
          <w:tab w:pos="1195" w:val="left" w:leader="none"/>
        </w:tabs>
        <w:spacing w:line="242" w:lineRule="auto" w:before="224" w:after="0"/>
        <w:ind w:left="1195" w:right="345" w:hanging="569"/>
        <w:jc w:val="both"/>
        <w:rPr>
          <w:sz w:val="20"/>
        </w:rPr>
      </w:pPr>
      <w:r>
        <w:rPr>
          <w:sz w:val="20"/>
        </w:rPr>
        <w:t>Proyectar y coordinar la planeación nacional y regional del desarrollo social con la participación que, de acuerdo con la Constitución y demás leyes aplicables, corresponda a los gobiernos de las entidades federativas y los municipales;</w:t>
      </w:r>
    </w:p>
    <w:p>
      <w:pPr>
        <w:pStyle w:val="ListParagraph"/>
        <w:numPr>
          <w:ilvl w:val="0"/>
          <w:numId w:val="11"/>
        </w:numPr>
        <w:tabs>
          <w:tab w:pos="1192" w:val="left" w:leader="none"/>
          <w:tab w:pos="1195" w:val="left" w:leader="none"/>
        </w:tabs>
        <w:spacing w:line="240" w:lineRule="auto" w:before="225" w:after="0"/>
        <w:ind w:left="1195" w:right="342" w:hanging="569"/>
        <w:jc w:val="both"/>
        <w:rPr>
          <w:sz w:val="20"/>
        </w:rPr>
      </w:pPr>
      <w:r>
        <w:rPr>
          <w:sz w:val="20"/>
        </w:rPr>
        <w:t>Formular el Programa Nacional de Desarrollo Social y los otros programas en la materia que le señale el Ejecutivo Federal, en coordinación con las dependencias y entidades de la Administración Pública Federal relacionadas con la materia, de conformidad con lo establecido en la Ley de Planeación;</w:t>
      </w:r>
    </w:p>
    <w:p>
      <w:pPr>
        <w:pStyle w:val="ListParagraph"/>
        <w:numPr>
          <w:ilvl w:val="0"/>
          <w:numId w:val="11"/>
        </w:numPr>
        <w:tabs>
          <w:tab w:pos="1191" w:val="left" w:leader="none"/>
          <w:tab w:pos="1195" w:val="left" w:leader="none"/>
        </w:tabs>
        <w:spacing w:line="242" w:lineRule="auto" w:before="230" w:after="0"/>
        <w:ind w:left="1195" w:right="336" w:hanging="569"/>
        <w:jc w:val="both"/>
        <w:rPr>
          <w:sz w:val="20"/>
        </w:rPr>
      </w:pPr>
      <w:r>
        <w:rPr>
          <w:sz w:val="20"/>
        </w:rPr>
        <w:t>Determinar anualmente las zonas de atención prioritaria y proponer a la Cámara de Diputados</w:t>
      </w:r>
      <w:r>
        <w:rPr>
          <w:spacing w:val="40"/>
          <w:sz w:val="20"/>
        </w:rPr>
        <w:t> </w:t>
      </w:r>
      <w:r>
        <w:rPr>
          <w:sz w:val="20"/>
        </w:rPr>
        <w:t>la declaratoria correspondiente;</w:t>
      </w:r>
    </w:p>
    <w:p>
      <w:pPr>
        <w:pStyle w:val="ListParagraph"/>
        <w:numPr>
          <w:ilvl w:val="0"/>
          <w:numId w:val="11"/>
        </w:numPr>
        <w:tabs>
          <w:tab w:pos="1195" w:val="left" w:leader="none"/>
        </w:tabs>
        <w:spacing w:line="240" w:lineRule="auto" w:before="224" w:after="0"/>
        <w:ind w:left="1195" w:right="0" w:hanging="569"/>
        <w:jc w:val="left"/>
        <w:rPr>
          <w:sz w:val="20"/>
        </w:rPr>
      </w:pPr>
      <w:r>
        <w:rPr>
          <w:sz w:val="20"/>
        </w:rPr>
        <w:t>Diseñar</w:t>
      </w:r>
      <w:r>
        <w:rPr>
          <w:spacing w:val="-3"/>
          <w:sz w:val="20"/>
        </w:rPr>
        <w:t> </w:t>
      </w:r>
      <w:r>
        <w:rPr>
          <w:sz w:val="20"/>
        </w:rPr>
        <w:t>y</w:t>
      </w:r>
      <w:r>
        <w:rPr>
          <w:spacing w:val="-9"/>
          <w:sz w:val="20"/>
        </w:rPr>
        <w:t> </w:t>
      </w:r>
      <w:r>
        <w:rPr>
          <w:sz w:val="20"/>
        </w:rPr>
        <w:t>coordinar</w:t>
      </w:r>
      <w:r>
        <w:rPr>
          <w:spacing w:val="-7"/>
          <w:sz w:val="20"/>
        </w:rPr>
        <w:t> </w:t>
      </w:r>
      <w:r>
        <w:rPr>
          <w:sz w:val="20"/>
        </w:rPr>
        <w:t>los</w:t>
      </w:r>
      <w:r>
        <w:rPr>
          <w:spacing w:val="-6"/>
          <w:sz w:val="20"/>
        </w:rPr>
        <w:t> </w:t>
      </w:r>
      <w:r>
        <w:rPr>
          <w:sz w:val="20"/>
        </w:rPr>
        <w:t>programas</w:t>
      </w:r>
      <w:r>
        <w:rPr>
          <w:spacing w:val="-4"/>
          <w:sz w:val="20"/>
        </w:rPr>
        <w:t> </w:t>
      </w:r>
      <w:r>
        <w:rPr>
          <w:sz w:val="20"/>
        </w:rPr>
        <w:t>y</w:t>
      </w:r>
      <w:r>
        <w:rPr>
          <w:spacing w:val="-12"/>
          <w:sz w:val="20"/>
        </w:rPr>
        <w:t> </w:t>
      </w:r>
      <w:r>
        <w:rPr>
          <w:sz w:val="20"/>
        </w:rPr>
        <w:t>apoyos</w:t>
      </w:r>
      <w:r>
        <w:rPr>
          <w:spacing w:val="-6"/>
          <w:sz w:val="20"/>
        </w:rPr>
        <w:t> </w:t>
      </w:r>
      <w:r>
        <w:rPr>
          <w:sz w:val="20"/>
        </w:rPr>
        <w:t>federales</w:t>
      </w:r>
      <w:r>
        <w:rPr>
          <w:spacing w:val="-4"/>
          <w:sz w:val="20"/>
        </w:rPr>
        <w:t> </w:t>
      </w:r>
      <w:r>
        <w:rPr>
          <w:sz w:val="20"/>
        </w:rPr>
        <w:t>en</w:t>
      </w:r>
      <w:r>
        <w:rPr>
          <w:spacing w:val="-5"/>
          <w:sz w:val="20"/>
        </w:rPr>
        <w:t> </w:t>
      </w:r>
      <w:r>
        <w:rPr>
          <w:sz w:val="20"/>
        </w:rPr>
        <w:t>las</w:t>
      </w:r>
      <w:r>
        <w:rPr>
          <w:spacing w:val="-6"/>
          <w:sz w:val="20"/>
        </w:rPr>
        <w:t> </w:t>
      </w:r>
      <w:r>
        <w:rPr>
          <w:sz w:val="20"/>
        </w:rPr>
        <w:t>Zonas</w:t>
      </w:r>
      <w:r>
        <w:rPr>
          <w:spacing w:val="-6"/>
          <w:sz w:val="20"/>
        </w:rPr>
        <w:t> </w:t>
      </w:r>
      <w:r>
        <w:rPr>
          <w:sz w:val="20"/>
        </w:rPr>
        <w:t>de</w:t>
      </w:r>
      <w:r>
        <w:rPr>
          <w:spacing w:val="-6"/>
          <w:sz w:val="20"/>
        </w:rPr>
        <w:t> </w:t>
      </w:r>
      <w:r>
        <w:rPr>
          <w:sz w:val="20"/>
        </w:rPr>
        <w:t>Atención</w:t>
      </w:r>
      <w:r>
        <w:rPr>
          <w:spacing w:val="-5"/>
          <w:sz w:val="20"/>
        </w:rPr>
        <w:t> </w:t>
      </w:r>
      <w:r>
        <w:rPr>
          <w:spacing w:val="-2"/>
          <w:sz w:val="20"/>
        </w:rPr>
        <w:t>Prioritaria;</w:t>
      </w:r>
    </w:p>
    <w:p>
      <w:pPr>
        <w:pStyle w:val="BodyText"/>
        <w:spacing w:before="1"/>
      </w:pPr>
    </w:p>
    <w:p>
      <w:pPr>
        <w:pStyle w:val="ListParagraph"/>
        <w:numPr>
          <w:ilvl w:val="0"/>
          <w:numId w:val="11"/>
        </w:numPr>
        <w:tabs>
          <w:tab w:pos="1195" w:val="left" w:leader="none"/>
        </w:tabs>
        <w:spacing w:line="242" w:lineRule="auto" w:before="0" w:after="0"/>
        <w:ind w:left="1195" w:right="344" w:hanging="569"/>
        <w:jc w:val="both"/>
        <w:rPr>
          <w:sz w:val="20"/>
        </w:rPr>
      </w:pPr>
      <w:r>
        <w:rPr>
          <w:sz w:val="20"/>
        </w:rPr>
        <w:t>Promover la celebración de convenios con dependencias del Ejecutivo Federal, entidades federativas, municipios y organizaciones civiles y privadas, para la instrumentación de los programas relacionados con el desarrollo social;</w:t>
      </w:r>
    </w:p>
    <w:p>
      <w:pPr>
        <w:pStyle w:val="ListParagraph"/>
        <w:numPr>
          <w:ilvl w:val="0"/>
          <w:numId w:val="11"/>
        </w:numPr>
        <w:tabs>
          <w:tab w:pos="1195" w:val="left" w:leader="none"/>
        </w:tabs>
        <w:spacing w:line="240" w:lineRule="auto" w:before="223" w:after="0"/>
        <w:ind w:left="1195" w:right="0" w:hanging="569"/>
        <w:jc w:val="left"/>
        <w:rPr>
          <w:sz w:val="20"/>
        </w:rPr>
      </w:pPr>
      <w:r>
        <w:rPr>
          <w:sz w:val="20"/>
        </w:rPr>
        <w:t>Diseñar</w:t>
      </w:r>
      <w:r>
        <w:rPr>
          <w:spacing w:val="-4"/>
          <w:sz w:val="20"/>
        </w:rPr>
        <w:t> </w:t>
      </w:r>
      <w:r>
        <w:rPr>
          <w:sz w:val="20"/>
        </w:rPr>
        <w:t>los</w:t>
      </w:r>
      <w:r>
        <w:rPr>
          <w:spacing w:val="-4"/>
          <w:sz w:val="20"/>
        </w:rPr>
        <w:t> </w:t>
      </w:r>
      <w:r>
        <w:rPr>
          <w:sz w:val="20"/>
        </w:rPr>
        <w:t>criterios</w:t>
      </w:r>
      <w:r>
        <w:rPr>
          <w:spacing w:val="-5"/>
          <w:sz w:val="20"/>
        </w:rPr>
        <w:t> </w:t>
      </w:r>
      <w:r>
        <w:rPr>
          <w:sz w:val="20"/>
        </w:rPr>
        <w:t>de</w:t>
      </w:r>
      <w:r>
        <w:rPr>
          <w:spacing w:val="-6"/>
          <w:sz w:val="20"/>
        </w:rPr>
        <w:t> </w:t>
      </w:r>
      <w:r>
        <w:rPr>
          <w:sz w:val="20"/>
        </w:rPr>
        <w:t>ejecución</w:t>
      </w:r>
      <w:r>
        <w:rPr>
          <w:spacing w:val="-7"/>
          <w:sz w:val="20"/>
        </w:rPr>
        <w:t> </w:t>
      </w:r>
      <w:r>
        <w:rPr>
          <w:sz w:val="20"/>
        </w:rPr>
        <w:t>anual</w:t>
      </w:r>
      <w:r>
        <w:rPr>
          <w:spacing w:val="-6"/>
          <w:sz w:val="20"/>
        </w:rPr>
        <w:t> </w:t>
      </w:r>
      <w:r>
        <w:rPr>
          <w:sz w:val="20"/>
        </w:rPr>
        <w:t>del</w:t>
      </w:r>
      <w:r>
        <w:rPr>
          <w:spacing w:val="-5"/>
          <w:sz w:val="20"/>
        </w:rPr>
        <w:t> </w:t>
      </w:r>
      <w:r>
        <w:rPr>
          <w:sz w:val="20"/>
        </w:rPr>
        <w:t>Programa</w:t>
      </w:r>
      <w:r>
        <w:rPr>
          <w:spacing w:val="-6"/>
          <w:sz w:val="20"/>
        </w:rPr>
        <w:t> </w:t>
      </w:r>
      <w:r>
        <w:rPr>
          <w:sz w:val="20"/>
        </w:rPr>
        <w:t>en</w:t>
      </w:r>
      <w:r>
        <w:rPr>
          <w:spacing w:val="-6"/>
          <w:sz w:val="20"/>
        </w:rPr>
        <w:t> </w:t>
      </w:r>
      <w:r>
        <w:rPr>
          <w:sz w:val="20"/>
        </w:rPr>
        <w:t>el</w:t>
      </w:r>
      <w:r>
        <w:rPr>
          <w:spacing w:val="-7"/>
          <w:sz w:val="20"/>
        </w:rPr>
        <w:t> </w:t>
      </w:r>
      <w:r>
        <w:rPr>
          <w:sz w:val="20"/>
        </w:rPr>
        <w:t>ámbito</w:t>
      </w:r>
      <w:r>
        <w:rPr>
          <w:spacing w:val="-4"/>
          <w:sz w:val="20"/>
        </w:rPr>
        <w:t> </w:t>
      </w:r>
      <w:r>
        <w:rPr>
          <w:sz w:val="20"/>
        </w:rPr>
        <w:t>de</w:t>
      </w:r>
      <w:r>
        <w:rPr>
          <w:spacing w:val="-6"/>
          <w:sz w:val="20"/>
        </w:rPr>
        <w:t> </w:t>
      </w:r>
      <w:r>
        <w:rPr>
          <w:sz w:val="20"/>
        </w:rPr>
        <w:t>su</w:t>
      </w:r>
      <w:r>
        <w:rPr>
          <w:spacing w:val="-6"/>
          <w:sz w:val="20"/>
        </w:rPr>
        <w:t> </w:t>
      </w:r>
      <w:r>
        <w:rPr>
          <w:spacing w:val="-2"/>
          <w:sz w:val="20"/>
        </w:rPr>
        <w:t>competencia;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1"/>
        </w:numPr>
        <w:tabs>
          <w:tab w:pos="1195" w:val="left" w:leader="none"/>
        </w:tabs>
        <w:spacing w:line="242" w:lineRule="auto" w:before="0" w:after="0"/>
        <w:ind w:left="1195" w:right="342" w:hanging="569"/>
        <w:jc w:val="left"/>
        <w:rPr>
          <w:sz w:val="20"/>
        </w:rPr>
      </w:pPr>
      <w:r>
        <w:rPr>
          <w:sz w:val="20"/>
        </w:rPr>
        <w:t>Promover y</w:t>
      </w:r>
      <w:r>
        <w:rPr>
          <w:spacing w:val="-5"/>
          <w:sz w:val="20"/>
        </w:rPr>
        <w:t> </w:t>
      </w:r>
      <w:r>
        <w:rPr>
          <w:sz w:val="20"/>
        </w:rPr>
        <w:t>fomentar la participación de la sociedad, en la elaboración y</w:t>
      </w:r>
      <w:r>
        <w:rPr>
          <w:spacing w:val="-3"/>
          <w:sz w:val="20"/>
        </w:rPr>
        <w:t> </w:t>
      </w:r>
      <w:r>
        <w:rPr>
          <w:sz w:val="20"/>
        </w:rPr>
        <w:t>ejecución de la Política de Desarrollo Social;</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11"/>
        </w:numPr>
        <w:tabs>
          <w:tab w:pos="1195" w:val="left" w:leader="none"/>
        </w:tabs>
        <w:spacing w:line="240" w:lineRule="auto" w:before="0" w:after="0"/>
        <w:ind w:left="1195" w:right="0" w:hanging="569"/>
        <w:jc w:val="left"/>
        <w:rPr>
          <w:sz w:val="20"/>
        </w:rPr>
      </w:pPr>
      <w:r>
        <w:rPr>
          <w:sz w:val="20"/>
        </w:rPr>
        <w:t>Promover</w:t>
      </w:r>
      <w:r>
        <w:rPr>
          <w:spacing w:val="-6"/>
          <w:sz w:val="20"/>
        </w:rPr>
        <w:t> </w:t>
      </w:r>
      <w:r>
        <w:rPr>
          <w:sz w:val="20"/>
        </w:rPr>
        <w:t>y</w:t>
      </w:r>
      <w:r>
        <w:rPr>
          <w:spacing w:val="-10"/>
          <w:sz w:val="20"/>
        </w:rPr>
        <w:t> </w:t>
      </w:r>
      <w:r>
        <w:rPr>
          <w:sz w:val="20"/>
        </w:rPr>
        <w:t>apoyar</w:t>
      </w:r>
      <w:r>
        <w:rPr>
          <w:spacing w:val="-5"/>
          <w:sz w:val="20"/>
        </w:rPr>
        <w:t> </w:t>
      </w:r>
      <w:r>
        <w:rPr>
          <w:sz w:val="20"/>
        </w:rPr>
        <w:t>instrumentos</w:t>
      </w:r>
      <w:r>
        <w:rPr>
          <w:spacing w:val="-8"/>
          <w:sz w:val="20"/>
        </w:rPr>
        <w:t> </w:t>
      </w:r>
      <w:r>
        <w:rPr>
          <w:sz w:val="20"/>
        </w:rPr>
        <w:t>de</w:t>
      </w:r>
      <w:r>
        <w:rPr>
          <w:spacing w:val="-8"/>
          <w:sz w:val="20"/>
        </w:rPr>
        <w:t> </w:t>
      </w:r>
      <w:r>
        <w:rPr>
          <w:sz w:val="20"/>
        </w:rPr>
        <w:t>financiamiento</w:t>
      </w:r>
      <w:r>
        <w:rPr>
          <w:spacing w:val="-7"/>
          <w:sz w:val="20"/>
        </w:rPr>
        <w:t> </w:t>
      </w:r>
      <w:r>
        <w:rPr>
          <w:sz w:val="20"/>
        </w:rPr>
        <w:t>en</w:t>
      </w:r>
      <w:r>
        <w:rPr>
          <w:spacing w:val="-8"/>
          <w:sz w:val="20"/>
        </w:rPr>
        <w:t> </w:t>
      </w:r>
      <w:r>
        <w:rPr>
          <w:sz w:val="20"/>
        </w:rPr>
        <w:t>materia</w:t>
      </w:r>
      <w:r>
        <w:rPr>
          <w:spacing w:val="-8"/>
          <w:sz w:val="20"/>
        </w:rPr>
        <w:t> </w:t>
      </w:r>
      <w:r>
        <w:rPr>
          <w:sz w:val="20"/>
        </w:rPr>
        <w:t>de</w:t>
      </w:r>
      <w:r>
        <w:rPr>
          <w:spacing w:val="-8"/>
          <w:sz w:val="20"/>
        </w:rPr>
        <w:t> </w:t>
      </w:r>
      <w:r>
        <w:rPr>
          <w:sz w:val="20"/>
        </w:rPr>
        <w:t>desarrollo</w:t>
      </w:r>
      <w:r>
        <w:rPr>
          <w:spacing w:val="-9"/>
          <w:sz w:val="20"/>
        </w:rPr>
        <w:t> </w:t>
      </w:r>
      <w:r>
        <w:rPr>
          <w:spacing w:val="-2"/>
          <w:sz w:val="20"/>
        </w:rPr>
        <w:t>social;</w:t>
      </w:r>
    </w:p>
    <w:p>
      <w:pPr>
        <w:pStyle w:val="BodyText"/>
        <w:spacing w:before="1"/>
      </w:pPr>
    </w:p>
    <w:p>
      <w:pPr>
        <w:pStyle w:val="ListParagraph"/>
        <w:numPr>
          <w:ilvl w:val="0"/>
          <w:numId w:val="11"/>
        </w:numPr>
        <w:tabs>
          <w:tab w:pos="1195" w:val="left" w:leader="none"/>
        </w:tabs>
        <w:spacing w:line="229" w:lineRule="exact" w:before="0" w:after="0"/>
        <w:ind w:left="1195" w:right="0" w:hanging="569"/>
        <w:jc w:val="left"/>
        <w:rPr>
          <w:sz w:val="20"/>
        </w:rPr>
      </w:pPr>
      <w:r>
        <w:rPr>
          <w:sz w:val="20"/>
        </w:rPr>
        <w:t>Informar</w:t>
      </w:r>
      <w:r>
        <w:rPr>
          <w:spacing w:val="-7"/>
          <w:sz w:val="20"/>
        </w:rPr>
        <w:t> </w:t>
      </w:r>
      <w:r>
        <w:rPr>
          <w:sz w:val="20"/>
        </w:rPr>
        <w:t>a</w:t>
      </w:r>
      <w:r>
        <w:rPr>
          <w:spacing w:val="-6"/>
          <w:sz w:val="20"/>
        </w:rPr>
        <w:t> </w:t>
      </w:r>
      <w:r>
        <w:rPr>
          <w:sz w:val="20"/>
        </w:rPr>
        <w:t>la</w:t>
      </w:r>
      <w:r>
        <w:rPr>
          <w:spacing w:val="-6"/>
          <w:sz w:val="20"/>
        </w:rPr>
        <w:t> </w:t>
      </w:r>
      <w:r>
        <w:rPr>
          <w:sz w:val="20"/>
        </w:rPr>
        <w:t>sociedad</w:t>
      </w:r>
      <w:r>
        <w:rPr>
          <w:spacing w:val="-6"/>
          <w:sz w:val="20"/>
        </w:rPr>
        <w:t> </w:t>
      </w:r>
      <w:r>
        <w:rPr>
          <w:sz w:val="20"/>
        </w:rPr>
        <w:t>sobre</w:t>
      </w:r>
      <w:r>
        <w:rPr>
          <w:spacing w:val="-5"/>
          <w:sz w:val="20"/>
        </w:rPr>
        <w:t> </w:t>
      </w:r>
      <w:r>
        <w:rPr>
          <w:sz w:val="20"/>
        </w:rPr>
        <w:t>las</w:t>
      </w:r>
      <w:r>
        <w:rPr>
          <w:spacing w:val="-3"/>
          <w:sz w:val="20"/>
        </w:rPr>
        <w:t> </w:t>
      </w:r>
      <w:r>
        <w:rPr>
          <w:sz w:val="20"/>
        </w:rPr>
        <w:t>acciones</w:t>
      </w:r>
      <w:r>
        <w:rPr>
          <w:spacing w:val="-4"/>
          <w:sz w:val="20"/>
        </w:rPr>
        <w:t> </w:t>
      </w:r>
      <w:r>
        <w:rPr>
          <w:sz w:val="20"/>
        </w:rPr>
        <w:t>en</w:t>
      </w:r>
      <w:r>
        <w:rPr>
          <w:spacing w:val="-7"/>
          <w:sz w:val="20"/>
        </w:rPr>
        <w:t> </w:t>
      </w:r>
      <w:r>
        <w:rPr>
          <w:sz w:val="20"/>
        </w:rPr>
        <w:t>torno</w:t>
      </w:r>
      <w:r>
        <w:rPr>
          <w:spacing w:val="-5"/>
          <w:sz w:val="20"/>
        </w:rPr>
        <w:t> </w:t>
      </w:r>
      <w:r>
        <w:rPr>
          <w:sz w:val="20"/>
        </w:rPr>
        <w:t>al</w:t>
      </w:r>
      <w:r>
        <w:rPr>
          <w:spacing w:val="-5"/>
          <w:sz w:val="20"/>
        </w:rPr>
        <w:t> </w:t>
      </w:r>
      <w:r>
        <w:rPr>
          <w:sz w:val="20"/>
        </w:rPr>
        <w:t>desarrollo</w:t>
      </w:r>
      <w:r>
        <w:rPr>
          <w:spacing w:val="-6"/>
          <w:sz w:val="20"/>
        </w:rPr>
        <w:t> </w:t>
      </w:r>
      <w:r>
        <w:rPr>
          <w:spacing w:val="-2"/>
          <w:sz w:val="20"/>
        </w:rPr>
        <w:t>social;</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11"/>
        </w:numPr>
        <w:tabs>
          <w:tab w:pos="1195" w:val="left" w:leader="none"/>
        </w:tabs>
        <w:spacing w:line="242" w:lineRule="auto" w:before="0" w:after="0"/>
        <w:ind w:left="1195" w:right="344" w:hanging="569"/>
        <w:jc w:val="left"/>
        <w:rPr>
          <w:sz w:val="20"/>
        </w:rPr>
      </w:pPr>
      <w:r>
        <w:rPr>
          <w:sz w:val="20"/>
        </w:rPr>
        <w:t>Promover, con la intervención de los gobiernos de los estados respectivos, la participación de los municipios en el diseño y ejecución de los programas de desarrollo social, y</w:t>
      </w:r>
    </w:p>
    <w:p>
      <w:pPr>
        <w:pStyle w:val="ListParagraph"/>
        <w:numPr>
          <w:ilvl w:val="0"/>
          <w:numId w:val="11"/>
        </w:numPr>
        <w:tabs>
          <w:tab w:pos="1195" w:val="left" w:leader="none"/>
        </w:tabs>
        <w:spacing w:line="240" w:lineRule="auto" w:before="225" w:after="0"/>
        <w:ind w:left="1195" w:right="0" w:hanging="569"/>
        <w:jc w:val="left"/>
        <w:rPr>
          <w:sz w:val="20"/>
        </w:rPr>
      </w:pPr>
      <w:r>
        <w:rPr>
          <w:sz w:val="20"/>
        </w:rPr>
        <w:t>Las</w:t>
      </w:r>
      <w:r>
        <w:rPr>
          <w:spacing w:val="-6"/>
          <w:sz w:val="20"/>
        </w:rPr>
        <w:t> </w:t>
      </w:r>
      <w:r>
        <w:rPr>
          <w:sz w:val="20"/>
        </w:rPr>
        <w:t>demás</w:t>
      </w:r>
      <w:r>
        <w:rPr>
          <w:spacing w:val="-6"/>
          <w:sz w:val="20"/>
        </w:rPr>
        <w:t> </w:t>
      </w:r>
      <w:r>
        <w:rPr>
          <w:sz w:val="20"/>
        </w:rPr>
        <w:t>que</w:t>
      </w:r>
      <w:r>
        <w:rPr>
          <w:spacing w:val="-4"/>
          <w:sz w:val="20"/>
        </w:rPr>
        <w:t> </w:t>
      </w:r>
      <w:r>
        <w:rPr>
          <w:sz w:val="20"/>
        </w:rPr>
        <w:t>le</w:t>
      </w:r>
      <w:r>
        <w:rPr>
          <w:spacing w:val="-7"/>
          <w:sz w:val="20"/>
        </w:rPr>
        <w:t> </w:t>
      </w:r>
      <w:r>
        <w:rPr>
          <w:sz w:val="20"/>
        </w:rPr>
        <w:t>señale</w:t>
      </w:r>
      <w:r>
        <w:rPr>
          <w:spacing w:val="-6"/>
          <w:sz w:val="20"/>
        </w:rPr>
        <w:t> </w:t>
      </w:r>
      <w:r>
        <w:rPr>
          <w:sz w:val="20"/>
        </w:rPr>
        <w:t>esta</w:t>
      </w:r>
      <w:r>
        <w:rPr>
          <w:spacing w:val="-8"/>
          <w:sz w:val="20"/>
        </w:rPr>
        <w:t> </w:t>
      </w:r>
      <w:r>
        <w:rPr>
          <w:sz w:val="20"/>
        </w:rPr>
        <w:t>Ley,</w:t>
      </w:r>
      <w:r>
        <w:rPr>
          <w:spacing w:val="-6"/>
          <w:sz w:val="20"/>
        </w:rPr>
        <w:t> </w:t>
      </w:r>
      <w:r>
        <w:rPr>
          <w:sz w:val="20"/>
        </w:rPr>
        <w:t>su</w:t>
      </w:r>
      <w:r>
        <w:rPr>
          <w:spacing w:val="-6"/>
          <w:sz w:val="20"/>
        </w:rPr>
        <w:t> </w:t>
      </w:r>
      <w:r>
        <w:rPr>
          <w:sz w:val="20"/>
        </w:rPr>
        <w:t>reglamento</w:t>
      </w:r>
      <w:r>
        <w:rPr>
          <w:spacing w:val="-3"/>
          <w:sz w:val="20"/>
        </w:rPr>
        <w:t> </w:t>
      </w:r>
      <w:r>
        <w:rPr>
          <w:sz w:val="20"/>
        </w:rPr>
        <w:t>y</w:t>
      </w:r>
      <w:r>
        <w:rPr>
          <w:spacing w:val="-10"/>
          <w:sz w:val="20"/>
        </w:rPr>
        <w:t> </w:t>
      </w:r>
      <w:r>
        <w:rPr>
          <w:sz w:val="20"/>
        </w:rPr>
        <w:t>otras</w:t>
      </w:r>
      <w:r>
        <w:rPr>
          <w:spacing w:val="-5"/>
          <w:sz w:val="20"/>
        </w:rPr>
        <w:t> </w:t>
      </w:r>
      <w:r>
        <w:rPr>
          <w:sz w:val="20"/>
        </w:rPr>
        <w:t>disposiciones</w:t>
      </w:r>
      <w:r>
        <w:rPr>
          <w:spacing w:val="-6"/>
          <w:sz w:val="20"/>
        </w:rPr>
        <w:t> </w:t>
      </w:r>
      <w:r>
        <w:rPr>
          <w:spacing w:val="-2"/>
          <w:sz w:val="20"/>
        </w:rPr>
        <w:t>aplicables.</w:t>
      </w:r>
    </w:p>
    <w:p>
      <w:pPr>
        <w:pStyle w:val="BodyText"/>
        <w:spacing w:before="1"/>
      </w:pPr>
    </w:p>
    <w:p>
      <w:pPr>
        <w:pStyle w:val="BodyText"/>
        <w:spacing w:line="242" w:lineRule="auto"/>
        <w:ind w:left="338" w:right="225" w:firstLine="288"/>
      </w:pPr>
      <w:bookmarkStart w:name="Artículo_44" w:id="45"/>
      <w:bookmarkEnd w:id="45"/>
      <w:r>
        <w:rPr/>
      </w:r>
      <w:r>
        <w:rPr>
          <w:rFonts w:ascii="Arial" w:hAnsi="Arial"/>
          <w:b/>
        </w:rPr>
        <w:t>Artículo</w:t>
      </w:r>
      <w:r>
        <w:rPr>
          <w:rFonts w:ascii="Arial" w:hAnsi="Arial"/>
          <w:b/>
          <w:spacing w:val="80"/>
        </w:rPr>
        <w:t> </w:t>
      </w:r>
      <w:r>
        <w:rPr>
          <w:rFonts w:ascii="Arial" w:hAnsi="Arial"/>
          <w:b/>
        </w:rPr>
        <w:t>44.</w:t>
      </w:r>
      <w:r>
        <w:rPr>
          <w:rFonts w:ascii="Arial" w:hAnsi="Arial"/>
          <w:b/>
          <w:spacing w:val="80"/>
        </w:rPr>
        <w:t> </w:t>
      </w:r>
      <w:r>
        <w:rPr/>
        <w:t>Corresponde</w:t>
      </w:r>
      <w:r>
        <w:rPr>
          <w:spacing w:val="79"/>
        </w:rPr>
        <w:t> </w:t>
      </w:r>
      <w:r>
        <w:rPr/>
        <w:t>a</w:t>
      </w:r>
      <w:r>
        <w:rPr>
          <w:spacing w:val="79"/>
        </w:rPr>
        <w:t> </w:t>
      </w:r>
      <w:r>
        <w:rPr/>
        <w:t>los</w:t>
      </w:r>
      <w:r>
        <w:rPr>
          <w:spacing w:val="80"/>
        </w:rPr>
        <w:t> </w:t>
      </w:r>
      <w:r>
        <w:rPr/>
        <w:t>gobiernos</w:t>
      </w:r>
      <w:r>
        <w:rPr>
          <w:spacing w:val="80"/>
        </w:rPr>
        <w:t> </w:t>
      </w:r>
      <w:r>
        <w:rPr/>
        <w:t>de</w:t>
      </w:r>
      <w:r>
        <w:rPr>
          <w:spacing w:val="79"/>
        </w:rPr>
        <w:t> </w:t>
      </w:r>
      <w:r>
        <w:rPr/>
        <w:t>las</w:t>
      </w:r>
      <w:r>
        <w:rPr>
          <w:spacing w:val="80"/>
        </w:rPr>
        <w:t> </w:t>
      </w:r>
      <w:r>
        <w:rPr/>
        <w:t>entidades</w:t>
      </w:r>
      <w:r>
        <w:rPr>
          <w:spacing w:val="80"/>
        </w:rPr>
        <w:t> </w:t>
      </w:r>
      <w:r>
        <w:rPr/>
        <w:t>federativas</w:t>
      </w:r>
      <w:r>
        <w:rPr>
          <w:spacing w:val="80"/>
        </w:rPr>
        <w:t> </w:t>
      </w:r>
      <w:r>
        <w:rPr/>
        <w:t>en</w:t>
      </w:r>
      <w:r>
        <w:rPr>
          <w:spacing w:val="79"/>
        </w:rPr>
        <w:t> </w:t>
      </w:r>
      <w:r>
        <w:rPr/>
        <w:t>el</w:t>
      </w:r>
      <w:r>
        <w:rPr>
          <w:spacing w:val="80"/>
        </w:rPr>
        <w:t> </w:t>
      </w:r>
      <w:r>
        <w:rPr/>
        <w:t>ámbito</w:t>
      </w:r>
      <w:r>
        <w:rPr>
          <w:spacing w:val="79"/>
        </w:rPr>
        <w:t> </w:t>
      </w:r>
      <w:r>
        <w:rPr/>
        <w:t>de</w:t>
      </w:r>
      <w:r>
        <w:rPr>
          <w:spacing w:val="79"/>
        </w:rPr>
        <w:t> </w:t>
      </w:r>
      <w:r>
        <w:rPr/>
        <w:t>su competencia, las siguientes atribuciones:</w:t>
      </w:r>
    </w:p>
    <w:p>
      <w:pPr>
        <w:pStyle w:val="ListParagraph"/>
        <w:numPr>
          <w:ilvl w:val="0"/>
          <w:numId w:val="12"/>
        </w:numPr>
        <w:tabs>
          <w:tab w:pos="790" w:val="left" w:leader="none"/>
        </w:tabs>
        <w:spacing w:line="240" w:lineRule="auto" w:before="227" w:after="0"/>
        <w:ind w:left="790" w:right="0" w:hanging="164"/>
        <w:jc w:val="left"/>
        <w:rPr>
          <w:sz w:val="20"/>
        </w:rPr>
      </w:pPr>
      <w:r>
        <w:rPr>
          <w:sz w:val="20"/>
        </w:rPr>
        <w:t>Formular</w:t>
      </w:r>
      <w:r>
        <w:rPr>
          <w:spacing w:val="-4"/>
          <w:sz w:val="20"/>
        </w:rPr>
        <w:t> </w:t>
      </w:r>
      <w:r>
        <w:rPr>
          <w:sz w:val="20"/>
        </w:rPr>
        <w:t>y</w:t>
      </w:r>
      <w:r>
        <w:rPr>
          <w:spacing w:val="-9"/>
          <w:sz w:val="20"/>
        </w:rPr>
        <w:t> </w:t>
      </w:r>
      <w:r>
        <w:rPr>
          <w:sz w:val="20"/>
        </w:rPr>
        <w:t>ejecutar</w:t>
      </w:r>
      <w:r>
        <w:rPr>
          <w:spacing w:val="-6"/>
          <w:sz w:val="20"/>
        </w:rPr>
        <w:t> </w:t>
      </w:r>
      <w:r>
        <w:rPr>
          <w:sz w:val="20"/>
        </w:rPr>
        <w:t>el</w:t>
      </w:r>
      <w:r>
        <w:rPr>
          <w:spacing w:val="-5"/>
          <w:sz w:val="20"/>
        </w:rPr>
        <w:t> </w:t>
      </w:r>
      <w:r>
        <w:rPr>
          <w:sz w:val="20"/>
        </w:rPr>
        <w:t>programa</w:t>
      </w:r>
      <w:r>
        <w:rPr>
          <w:spacing w:val="-6"/>
          <w:sz w:val="20"/>
        </w:rPr>
        <w:t> </w:t>
      </w:r>
      <w:r>
        <w:rPr>
          <w:sz w:val="20"/>
        </w:rPr>
        <w:t>estatal</w:t>
      </w:r>
      <w:r>
        <w:rPr>
          <w:spacing w:val="-7"/>
          <w:sz w:val="20"/>
        </w:rPr>
        <w:t> </w:t>
      </w:r>
      <w:r>
        <w:rPr>
          <w:sz w:val="20"/>
        </w:rPr>
        <w:t>de</w:t>
      </w:r>
      <w:r>
        <w:rPr>
          <w:spacing w:val="-6"/>
          <w:sz w:val="20"/>
        </w:rPr>
        <w:t> </w:t>
      </w:r>
      <w:r>
        <w:rPr>
          <w:sz w:val="20"/>
        </w:rPr>
        <w:t>desarrollo</w:t>
      </w:r>
      <w:r>
        <w:rPr>
          <w:spacing w:val="-5"/>
          <w:sz w:val="20"/>
        </w:rPr>
        <w:t> </w:t>
      </w:r>
      <w:r>
        <w:rPr>
          <w:spacing w:val="-2"/>
          <w:sz w:val="20"/>
        </w:rPr>
        <w:t>social;</w:t>
      </w:r>
    </w:p>
    <w:p>
      <w:pPr>
        <w:pStyle w:val="ListParagraph"/>
        <w:numPr>
          <w:ilvl w:val="0"/>
          <w:numId w:val="12"/>
        </w:numPr>
        <w:tabs>
          <w:tab w:pos="844" w:val="left" w:leader="none"/>
        </w:tabs>
        <w:spacing w:line="240" w:lineRule="auto" w:before="228" w:after="0"/>
        <w:ind w:left="844" w:right="0" w:hanging="218"/>
        <w:jc w:val="left"/>
        <w:rPr>
          <w:sz w:val="20"/>
        </w:rPr>
      </w:pPr>
      <w:r>
        <w:rPr>
          <w:sz w:val="20"/>
        </w:rPr>
        <w:t>Convenir</w:t>
      </w:r>
      <w:r>
        <w:rPr>
          <w:spacing w:val="-6"/>
          <w:sz w:val="20"/>
        </w:rPr>
        <w:t> </w:t>
      </w:r>
      <w:r>
        <w:rPr>
          <w:sz w:val="20"/>
        </w:rPr>
        <w:t>acciones</w:t>
      </w:r>
      <w:r>
        <w:rPr>
          <w:spacing w:val="-5"/>
          <w:sz w:val="20"/>
        </w:rPr>
        <w:t> </w:t>
      </w:r>
      <w:r>
        <w:rPr>
          <w:sz w:val="20"/>
        </w:rPr>
        <w:t>y</w:t>
      </w:r>
      <w:r>
        <w:rPr>
          <w:spacing w:val="-8"/>
          <w:sz w:val="20"/>
        </w:rPr>
        <w:t> </w:t>
      </w:r>
      <w:r>
        <w:rPr>
          <w:sz w:val="20"/>
        </w:rPr>
        <w:t>programas</w:t>
      </w:r>
      <w:r>
        <w:rPr>
          <w:spacing w:val="-7"/>
          <w:sz w:val="20"/>
        </w:rPr>
        <w:t> </w:t>
      </w:r>
      <w:r>
        <w:rPr>
          <w:sz w:val="20"/>
        </w:rPr>
        <w:t>sociales</w:t>
      </w:r>
      <w:r>
        <w:rPr>
          <w:spacing w:val="-7"/>
          <w:sz w:val="20"/>
        </w:rPr>
        <w:t> </w:t>
      </w:r>
      <w:r>
        <w:rPr>
          <w:sz w:val="20"/>
        </w:rPr>
        <w:t>con</w:t>
      </w:r>
      <w:r>
        <w:rPr>
          <w:spacing w:val="-9"/>
          <w:sz w:val="20"/>
        </w:rPr>
        <w:t> </w:t>
      </w:r>
      <w:r>
        <w:rPr>
          <w:sz w:val="20"/>
        </w:rPr>
        <w:t>el</w:t>
      </w:r>
      <w:r>
        <w:rPr>
          <w:spacing w:val="-8"/>
          <w:sz w:val="20"/>
        </w:rPr>
        <w:t> </w:t>
      </w:r>
      <w:r>
        <w:rPr>
          <w:sz w:val="20"/>
        </w:rPr>
        <w:t>Gobierno</w:t>
      </w:r>
      <w:r>
        <w:rPr>
          <w:spacing w:val="-8"/>
          <w:sz w:val="20"/>
        </w:rPr>
        <w:t> </w:t>
      </w:r>
      <w:r>
        <w:rPr>
          <w:spacing w:val="-2"/>
          <w:sz w:val="20"/>
        </w:rPr>
        <w:t>Federal;</w:t>
      </w:r>
    </w:p>
    <w:p>
      <w:pPr>
        <w:pStyle w:val="BodyText"/>
        <w:spacing w:before="1"/>
      </w:pPr>
    </w:p>
    <w:p>
      <w:pPr>
        <w:pStyle w:val="ListParagraph"/>
        <w:numPr>
          <w:ilvl w:val="0"/>
          <w:numId w:val="12"/>
        </w:numPr>
        <w:tabs>
          <w:tab w:pos="899" w:val="left" w:leader="none"/>
        </w:tabs>
        <w:spacing w:line="240" w:lineRule="auto" w:before="0" w:after="0"/>
        <w:ind w:left="899" w:right="0" w:hanging="273"/>
        <w:jc w:val="left"/>
        <w:rPr>
          <w:sz w:val="20"/>
        </w:rPr>
      </w:pPr>
      <w:r>
        <w:rPr>
          <w:sz w:val="20"/>
        </w:rPr>
        <w:t>Convenir</w:t>
      </w:r>
      <w:r>
        <w:rPr>
          <w:spacing w:val="-7"/>
          <w:sz w:val="20"/>
        </w:rPr>
        <w:t> </w:t>
      </w:r>
      <w:r>
        <w:rPr>
          <w:sz w:val="20"/>
        </w:rPr>
        <w:t>acciones</w:t>
      </w:r>
      <w:r>
        <w:rPr>
          <w:spacing w:val="-4"/>
          <w:sz w:val="20"/>
        </w:rPr>
        <w:t> </w:t>
      </w:r>
      <w:r>
        <w:rPr>
          <w:sz w:val="20"/>
        </w:rPr>
        <w:t>y</w:t>
      </w:r>
      <w:r>
        <w:rPr>
          <w:spacing w:val="-8"/>
          <w:sz w:val="20"/>
        </w:rPr>
        <w:t> </w:t>
      </w:r>
      <w:r>
        <w:rPr>
          <w:sz w:val="20"/>
        </w:rPr>
        <w:t>programas</w:t>
      </w:r>
      <w:r>
        <w:rPr>
          <w:spacing w:val="-7"/>
          <w:sz w:val="20"/>
        </w:rPr>
        <w:t> </w:t>
      </w:r>
      <w:r>
        <w:rPr>
          <w:sz w:val="20"/>
        </w:rPr>
        <w:t>sociales</w:t>
      </w:r>
      <w:r>
        <w:rPr>
          <w:spacing w:val="-6"/>
          <w:sz w:val="20"/>
        </w:rPr>
        <w:t> </w:t>
      </w:r>
      <w:r>
        <w:rPr>
          <w:sz w:val="20"/>
        </w:rPr>
        <w:t>con</w:t>
      </w:r>
      <w:r>
        <w:rPr>
          <w:spacing w:val="-8"/>
          <w:sz w:val="20"/>
        </w:rPr>
        <w:t> </w:t>
      </w:r>
      <w:r>
        <w:rPr>
          <w:sz w:val="20"/>
        </w:rPr>
        <w:t>los</w:t>
      </w:r>
      <w:r>
        <w:rPr>
          <w:spacing w:val="-6"/>
          <w:sz w:val="20"/>
        </w:rPr>
        <w:t> </w:t>
      </w:r>
      <w:r>
        <w:rPr>
          <w:sz w:val="20"/>
        </w:rPr>
        <w:t>gobiernos</w:t>
      </w:r>
      <w:r>
        <w:rPr>
          <w:spacing w:val="-7"/>
          <w:sz w:val="20"/>
        </w:rPr>
        <w:t> </w:t>
      </w:r>
      <w:r>
        <w:rPr>
          <w:sz w:val="20"/>
        </w:rPr>
        <w:t>de</w:t>
      </w:r>
      <w:r>
        <w:rPr>
          <w:spacing w:val="-8"/>
          <w:sz w:val="20"/>
        </w:rPr>
        <w:t> </w:t>
      </w:r>
      <w:r>
        <w:rPr>
          <w:sz w:val="20"/>
        </w:rPr>
        <w:t>sus</w:t>
      </w:r>
      <w:r>
        <w:rPr>
          <w:spacing w:val="-6"/>
          <w:sz w:val="20"/>
        </w:rPr>
        <w:t> </w:t>
      </w:r>
      <w:r>
        <w:rPr>
          <w:spacing w:val="-2"/>
          <w:sz w:val="20"/>
        </w:rPr>
        <w:t>municipios;</w:t>
      </w:r>
    </w:p>
    <w:p>
      <w:pPr>
        <w:pStyle w:val="BodyText"/>
        <w:spacing w:before="1"/>
      </w:pPr>
    </w:p>
    <w:p>
      <w:pPr>
        <w:pStyle w:val="ListParagraph"/>
        <w:numPr>
          <w:ilvl w:val="0"/>
          <w:numId w:val="12"/>
        </w:numPr>
        <w:tabs>
          <w:tab w:pos="923" w:val="left" w:leader="none"/>
        </w:tabs>
        <w:spacing w:line="240" w:lineRule="auto" w:before="0" w:after="0"/>
        <w:ind w:left="923" w:right="0" w:hanging="297"/>
        <w:jc w:val="left"/>
        <w:rPr>
          <w:sz w:val="20"/>
        </w:rPr>
      </w:pPr>
      <w:r>
        <w:rPr>
          <w:sz w:val="20"/>
        </w:rPr>
        <w:t>Concertar</w:t>
      </w:r>
      <w:r>
        <w:rPr>
          <w:spacing w:val="-8"/>
          <w:sz w:val="20"/>
        </w:rPr>
        <w:t> </w:t>
      </w:r>
      <w:r>
        <w:rPr>
          <w:sz w:val="20"/>
        </w:rPr>
        <w:t>acciones</w:t>
      </w:r>
      <w:r>
        <w:rPr>
          <w:spacing w:val="-8"/>
          <w:sz w:val="20"/>
        </w:rPr>
        <w:t> </w:t>
      </w:r>
      <w:r>
        <w:rPr>
          <w:sz w:val="20"/>
        </w:rPr>
        <w:t>con</w:t>
      </w:r>
      <w:r>
        <w:rPr>
          <w:spacing w:val="-7"/>
          <w:sz w:val="20"/>
        </w:rPr>
        <w:t> </w:t>
      </w:r>
      <w:r>
        <w:rPr>
          <w:sz w:val="20"/>
        </w:rPr>
        <w:t>organizaciones</w:t>
      </w:r>
      <w:r>
        <w:rPr>
          <w:spacing w:val="-7"/>
          <w:sz w:val="20"/>
        </w:rPr>
        <w:t> </w:t>
      </w:r>
      <w:r>
        <w:rPr>
          <w:sz w:val="20"/>
        </w:rPr>
        <w:t>en</w:t>
      </w:r>
      <w:r>
        <w:rPr>
          <w:spacing w:val="-9"/>
          <w:sz w:val="20"/>
        </w:rPr>
        <w:t> </w:t>
      </w:r>
      <w:r>
        <w:rPr>
          <w:sz w:val="20"/>
        </w:rPr>
        <w:t>materia</w:t>
      </w:r>
      <w:r>
        <w:rPr>
          <w:spacing w:val="-7"/>
          <w:sz w:val="20"/>
        </w:rPr>
        <w:t> </w:t>
      </w:r>
      <w:r>
        <w:rPr>
          <w:sz w:val="20"/>
        </w:rPr>
        <w:t>de</w:t>
      </w:r>
      <w:r>
        <w:rPr>
          <w:spacing w:val="-9"/>
          <w:sz w:val="20"/>
        </w:rPr>
        <w:t> </w:t>
      </w:r>
      <w:r>
        <w:rPr>
          <w:sz w:val="20"/>
        </w:rPr>
        <w:t>desarrollo</w:t>
      </w:r>
      <w:r>
        <w:rPr>
          <w:spacing w:val="-9"/>
          <w:sz w:val="20"/>
        </w:rPr>
        <w:t> </w:t>
      </w:r>
      <w:r>
        <w:rPr>
          <w:spacing w:val="-2"/>
          <w:sz w:val="20"/>
        </w:rPr>
        <w:t>social;</w:t>
      </w:r>
    </w:p>
    <w:p>
      <w:pPr>
        <w:pStyle w:val="ListParagraph"/>
        <w:numPr>
          <w:ilvl w:val="0"/>
          <w:numId w:val="12"/>
        </w:numPr>
        <w:tabs>
          <w:tab w:pos="867" w:val="left" w:leader="none"/>
        </w:tabs>
        <w:spacing w:line="240" w:lineRule="auto" w:before="228" w:after="0"/>
        <w:ind w:left="867" w:right="0" w:hanging="241"/>
        <w:jc w:val="left"/>
        <w:rPr>
          <w:sz w:val="20"/>
        </w:rPr>
      </w:pPr>
      <w:r>
        <w:rPr>
          <w:sz w:val="20"/>
        </w:rPr>
        <w:t>Fomentar</w:t>
      </w:r>
      <w:r>
        <w:rPr>
          <w:spacing w:val="-9"/>
          <w:sz w:val="20"/>
        </w:rPr>
        <w:t> </w:t>
      </w:r>
      <w:r>
        <w:rPr>
          <w:sz w:val="20"/>
        </w:rPr>
        <w:t>la</w:t>
      </w:r>
      <w:r>
        <w:rPr>
          <w:spacing w:val="-8"/>
          <w:sz w:val="20"/>
        </w:rPr>
        <w:t> </w:t>
      </w:r>
      <w:r>
        <w:rPr>
          <w:sz w:val="20"/>
        </w:rPr>
        <w:t>organización</w:t>
      </w:r>
      <w:r>
        <w:rPr>
          <w:spacing w:val="-6"/>
          <w:sz w:val="20"/>
        </w:rPr>
        <w:t> </w:t>
      </w:r>
      <w:r>
        <w:rPr>
          <w:sz w:val="20"/>
        </w:rPr>
        <w:t>y</w:t>
      </w:r>
      <w:r>
        <w:rPr>
          <w:spacing w:val="-9"/>
          <w:sz w:val="20"/>
        </w:rPr>
        <w:t> </w:t>
      </w:r>
      <w:r>
        <w:rPr>
          <w:sz w:val="20"/>
        </w:rPr>
        <w:t>participación</w:t>
      </w:r>
      <w:r>
        <w:rPr>
          <w:spacing w:val="-9"/>
          <w:sz w:val="20"/>
        </w:rPr>
        <w:t> </w:t>
      </w:r>
      <w:r>
        <w:rPr>
          <w:sz w:val="20"/>
        </w:rPr>
        <w:t>ciudadana</w:t>
      </w:r>
      <w:r>
        <w:rPr>
          <w:spacing w:val="-6"/>
          <w:sz w:val="20"/>
        </w:rPr>
        <w:t> </w:t>
      </w:r>
      <w:r>
        <w:rPr>
          <w:sz w:val="20"/>
        </w:rPr>
        <w:t>en</w:t>
      </w:r>
      <w:r>
        <w:rPr>
          <w:spacing w:val="-7"/>
          <w:sz w:val="20"/>
        </w:rPr>
        <w:t> </w:t>
      </w:r>
      <w:r>
        <w:rPr>
          <w:sz w:val="20"/>
        </w:rPr>
        <w:t>los</w:t>
      </w:r>
      <w:r>
        <w:rPr>
          <w:spacing w:val="-7"/>
          <w:sz w:val="20"/>
        </w:rPr>
        <w:t> </w:t>
      </w:r>
      <w:r>
        <w:rPr>
          <w:sz w:val="20"/>
        </w:rPr>
        <w:t>programas</w:t>
      </w:r>
      <w:r>
        <w:rPr>
          <w:spacing w:val="-8"/>
          <w:sz w:val="20"/>
        </w:rPr>
        <w:t> </w:t>
      </w:r>
      <w:r>
        <w:rPr>
          <w:sz w:val="20"/>
        </w:rPr>
        <w:t>de</w:t>
      </w:r>
      <w:r>
        <w:rPr>
          <w:spacing w:val="-8"/>
          <w:sz w:val="20"/>
        </w:rPr>
        <w:t> </w:t>
      </w:r>
      <w:r>
        <w:rPr>
          <w:sz w:val="20"/>
        </w:rPr>
        <w:t>desarrollo</w:t>
      </w:r>
      <w:r>
        <w:rPr>
          <w:spacing w:val="-7"/>
          <w:sz w:val="20"/>
        </w:rPr>
        <w:t> </w:t>
      </w:r>
      <w:r>
        <w:rPr>
          <w:spacing w:val="-2"/>
          <w:sz w:val="20"/>
        </w:rPr>
        <w:t>social;</w:t>
      </w:r>
    </w:p>
    <w:p>
      <w:pPr>
        <w:pStyle w:val="BodyText"/>
        <w:spacing w:before="1"/>
      </w:pPr>
    </w:p>
    <w:p>
      <w:pPr>
        <w:pStyle w:val="ListParagraph"/>
        <w:numPr>
          <w:ilvl w:val="0"/>
          <w:numId w:val="12"/>
        </w:numPr>
        <w:tabs>
          <w:tab w:pos="949" w:val="left" w:leader="none"/>
        </w:tabs>
        <w:spacing w:line="240" w:lineRule="auto" w:before="0" w:after="0"/>
        <w:ind w:left="338" w:right="339" w:firstLine="288"/>
        <w:jc w:val="both"/>
        <w:rPr>
          <w:sz w:val="20"/>
        </w:rPr>
      </w:pPr>
      <w:r>
        <w:rPr>
          <w:sz w:val="20"/>
        </w:rPr>
        <w:t>Ejercer los fondos y recursos federales descentralizados o convenidos en materia social, en los términos de las leyes respectivas; así como informar a la Secretaría sobre el avance y resultados generados con los mismos;</w:t>
      </w:r>
    </w:p>
    <w:p>
      <w:pPr>
        <w:pStyle w:val="BodyText"/>
      </w:pPr>
    </w:p>
    <w:p>
      <w:pPr>
        <w:pStyle w:val="ListParagraph"/>
        <w:numPr>
          <w:ilvl w:val="0"/>
          <w:numId w:val="12"/>
        </w:numPr>
        <w:tabs>
          <w:tab w:pos="977" w:val="left" w:leader="none"/>
        </w:tabs>
        <w:spacing w:line="240" w:lineRule="auto" w:before="0" w:after="0"/>
        <w:ind w:left="977" w:right="0" w:hanging="351"/>
        <w:jc w:val="left"/>
        <w:rPr>
          <w:sz w:val="20"/>
        </w:rPr>
      </w:pPr>
      <w:r>
        <w:rPr>
          <w:sz w:val="20"/>
        </w:rPr>
        <w:t>Informar</w:t>
      </w:r>
      <w:r>
        <w:rPr>
          <w:spacing w:val="-7"/>
          <w:sz w:val="20"/>
        </w:rPr>
        <w:t> </w:t>
      </w:r>
      <w:r>
        <w:rPr>
          <w:sz w:val="20"/>
        </w:rPr>
        <w:t>a</w:t>
      </w:r>
      <w:r>
        <w:rPr>
          <w:spacing w:val="-6"/>
          <w:sz w:val="20"/>
        </w:rPr>
        <w:t> </w:t>
      </w:r>
      <w:r>
        <w:rPr>
          <w:sz w:val="20"/>
        </w:rPr>
        <w:t>la</w:t>
      </w:r>
      <w:r>
        <w:rPr>
          <w:spacing w:val="-6"/>
          <w:sz w:val="20"/>
        </w:rPr>
        <w:t> </w:t>
      </w:r>
      <w:r>
        <w:rPr>
          <w:sz w:val="20"/>
        </w:rPr>
        <w:t>sociedad</w:t>
      </w:r>
      <w:r>
        <w:rPr>
          <w:spacing w:val="-5"/>
          <w:sz w:val="20"/>
        </w:rPr>
        <w:t> </w:t>
      </w:r>
      <w:r>
        <w:rPr>
          <w:sz w:val="20"/>
        </w:rPr>
        <w:t>sobre</w:t>
      </w:r>
      <w:r>
        <w:rPr>
          <w:spacing w:val="-6"/>
          <w:sz w:val="20"/>
        </w:rPr>
        <w:t> </w:t>
      </w:r>
      <w:r>
        <w:rPr>
          <w:sz w:val="20"/>
        </w:rPr>
        <w:t>las</w:t>
      </w:r>
      <w:r>
        <w:rPr>
          <w:spacing w:val="-4"/>
          <w:sz w:val="20"/>
        </w:rPr>
        <w:t> </w:t>
      </w:r>
      <w:r>
        <w:rPr>
          <w:sz w:val="20"/>
        </w:rPr>
        <w:t>acciones</w:t>
      </w:r>
      <w:r>
        <w:rPr>
          <w:spacing w:val="-5"/>
          <w:sz w:val="20"/>
        </w:rPr>
        <w:t> </w:t>
      </w:r>
      <w:r>
        <w:rPr>
          <w:sz w:val="20"/>
        </w:rPr>
        <w:t>en</w:t>
      </w:r>
      <w:r>
        <w:rPr>
          <w:spacing w:val="-7"/>
          <w:sz w:val="20"/>
        </w:rPr>
        <w:t> </w:t>
      </w:r>
      <w:r>
        <w:rPr>
          <w:sz w:val="20"/>
        </w:rPr>
        <w:t>torno</w:t>
      </w:r>
      <w:r>
        <w:rPr>
          <w:spacing w:val="-5"/>
          <w:sz w:val="20"/>
        </w:rPr>
        <w:t> </w:t>
      </w:r>
      <w:r>
        <w:rPr>
          <w:sz w:val="20"/>
        </w:rPr>
        <w:t>al</w:t>
      </w:r>
      <w:r>
        <w:rPr>
          <w:spacing w:val="-5"/>
          <w:sz w:val="20"/>
        </w:rPr>
        <w:t> </w:t>
      </w:r>
      <w:r>
        <w:rPr>
          <w:sz w:val="20"/>
        </w:rPr>
        <w:t>desarrollo</w:t>
      </w:r>
      <w:r>
        <w:rPr>
          <w:spacing w:val="-6"/>
          <w:sz w:val="20"/>
        </w:rPr>
        <w:t> </w:t>
      </w:r>
      <w:r>
        <w:rPr>
          <w:sz w:val="20"/>
        </w:rPr>
        <w:t>social,</w:t>
      </w:r>
      <w:r>
        <w:rPr>
          <w:spacing w:val="-5"/>
          <w:sz w:val="20"/>
        </w:rPr>
        <w:t> </w:t>
      </w:r>
      <w:r>
        <w:rPr>
          <w:spacing w:val="-10"/>
          <w:sz w:val="20"/>
        </w:rPr>
        <w:t>y</w:t>
      </w:r>
    </w:p>
    <w:p>
      <w:pPr>
        <w:pStyle w:val="BodyText"/>
      </w:pPr>
    </w:p>
    <w:p>
      <w:pPr>
        <w:pStyle w:val="ListParagraph"/>
        <w:numPr>
          <w:ilvl w:val="0"/>
          <w:numId w:val="12"/>
        </w:numPr>
        <w:tabs>
          <w:tab w:pos="1035" w:val="left" w:leader="none"/>
        </w:tabs>
        <w:spacing w:line="240" w:lineRule="auto" w:before="1" w:after="0"/>
        <w:ind w:left="1035" w:right="0" w:hanging="409"/>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le</w:t>
      </w:r>
      <w:r>
        <w:rPr>
          <w:spacing w:val="-6"/>
          <w:sz w:val="20"/>
        </w:rPr>
        <w:t> </w:t>
      </w:r>
      <w:r>
        <w:rPr>
          <w:sz w:val="20"/>
        </w:rPr>
        <w:t>señala</w:t>
      </w:r>
      <w:r>
        <w:rPr>
          <w:spacing w:val="-5"/>
          <w:sz w:val="20"/>
        </w:rPr>
        <w:t> </w:t>
      </w:r>
      <w:r>
        <w:rPr>
          <w:sz w:val="20"/>
        </w:rPr>
        <w:t>la</w:t>
      </w:r>
      <w:r>
        <w:rPr>
          <w:spacing w:val="-5"/>
          <w:sz w:val="20"/>
        </w:rPr>
        <w:t> </w:t>
      </w:r>
      <w:r>
        <w:rPr>
          <w:sz w:val="20"/>
        </w:rPr>
        <w:t>Ley,</w:t>
      </w:r>
      <w:r>
        <w:rPr>
          <w:spacing w:val="-7"/>
          <w:sz w:val="20"/>
        </w:rPr>
        <w:t> </w:t>
      </w:r>
      <w:r>
        <w:rPr>
          <w:sz w:val="20"/>
        </w:rPr>
        <w:t>su</w:t>
      </w:r>
      <w:r>
        <w:rPr>
          <w:spacing w:val="-6"/>
          <w:sz w:val="20"/>
        </w:rPr>
        <w:t> </w:t>
      </w:r>
      <w:r>
        <w:rPr>
          <w:sz w:val="20"/>
        </w:rPr>
        <w:t>reglamento</w:t>
      </w:r>
      <w:r>
        <w:rPr>
          <w:spacing w:val="-5"/>
          <w:sz w:val="20"/>
        </w:rPr>
        <w:t> </w:t>
      </w:r>
      <w:r>
        <w:rPr>
          <w:sz w:val="20"/>
        </w:rPr>
        <w:t>y</w:t>
      </w:r>
      <w:r>
        <w:rPr>
          <w:spacing w:val="-8"/>
          <w:sz w:val="20"/>
        </w:rPr>
        <w:t> </w:t>
      </w:r>
      <w:r>
        <w:rPr>
          <w:sz w:val="20"/>
        </w:rPr>
        <w:t>demás</w:t>
      </w:r>
      <w:r>
        <w:rPr>
          <w:spacing w:val="-5"/>
          <w:sz w:val="20"/>
        </w:rPr>
        <w:t> </w:t>
      </w:r>
      <w:r>
        <w:rPr>
          <w:sz w:val="20"/>
        </w:rPr>
        <w:t>disposiciones</w:t>
      </w:r>
      <w:r>
        <w:rPr>
          <w:spacing w:val="-6"/>
          <w:sz w:val="20"/>
        </w:rPr>
        <w:t> </w:t>
      </w:r>
      <w:r>
        <w:rPr>
          <w:spacing w:val="-2"/>
          <w:sz w:val="20"/>
        </w:rPr>
        <w:t>aplicables.</w:t>
      </w:r>
    </w:p>
    <w:p>
      <w:pPr>
        <w:pStyle w:val="BodyText"/>
        <w:spacing w:line="242" w:lineRule="auto" w:before="228"/>
        <w:ind w:left="338" w:right="225" w:firstLine="288"/>
      </w:pPr>
      <w:bookmarkStart w:name="Artículo_45" w:id="46"/>
      <w:bookmarkEnd w:id="46"/>
      <w:r>
        <w:rPr/>
      </w:r>
      <w:r>
        <w:rPr>
          <w:rFonts w:ascii="Arial" w:hAnsi="Arial"/>
          <w:b/>
        </w:rPr>
        <w:t>Artículo</w:t>
      </w:r>
      <w:r>
        <w:rPr>
          <w:rFonts w:ascii="Arial" w:hAnsi="Arial"/>
          <w:b/>
          <w:spacing w:val="40"/>
        </w:rPr>
        <w:t> </w:t>
      </w:r>
      <w:r>
        <w:rPr>
          <w:rFonts w:ascii="Arial" w:hAnsi="Arial"/>
          <w:b/>
        </w:rPr>
        <w:t>45.</w:t>
      </w:r>
      <w:r>
        <w:rPr>
          <w:rFonts w:ascii="Arial" w:hAnsi="Arial"/>
          <w:b/>
          <w:spacing w:val="40"/>
        </w:rPr>
        <w:t> </w:t>
      </w:r>
      <w:r>
        <w:rPr/>
        <w:t>Corresponde</w:t>
      </w:r>
      <w:r>
        <w:rPr>
          <w:spacing w:val="40"/>
        </w:rPr>
        <w:t> </w:t>
      </w:r>
      <w:r>
        <w:rPr/>
        <w:t>a</w:t>
      </w:r>
      <w:r>
        <w:rPr>
          <w:spacing w:val="40"/>
        </w:rPr>
        <w:t> </w:t>
      </w:r>
      <w:r>
        <w:rPr/>
        <w:t>los</w:t>
      </w:r>
      <w:r>
        <w:rPr>
          <w:spacing w:val="40"/>
        </w:rPr>
        <w:t> </w:t>
      </w:r>
      <w:r>
        <w:rPr/>
        <w:t>ayuntamientos,</w:t>
      </w:r>
      <w:r>
        <w:rPr>
          <w:spacing w:val="40"/>
        </w:rPr>
        <w:t> </w:t>
      </w:r>
      <w:r>
        <w:rPr/>
        <w:t>en</w:t>
      </w:r>
      <w:r>
        <w:rPr>
          <w:spacing w:val="40"/>
        </w:rPr>
        <w:t> </w:t>
      </w:r>
      <w:r>
        <w:rPr/>
        <w:t>el</w:t>
      </w:r>
      <w:r>
        <w:rPr>
          <w:spacing w:val="40"/>
        </w:rPr>
        <w:t> </w:t>
      </w:r>
      <w:r>
        <w:rPr/>
        <w:t>ámbito</w:t>
      </w:r>
      <w:r>
        <w:rPr>
          <w:spacing w:val="40"/>
        </w:rPr>
        <w:t> </w:t>
      </w:r>
      <w:r>
        <w:rPr/>
        <w:t>de</w:t>
      </w:r>
      <w:r>
        <w:rPr>
          <w:spacing w:val="40"/>
        </w:rPr>
        <w:t> </w:t>
      </w:r>
      <w:r>
        <w:rPr/>
        <w:t>su</w:t>
      </w:r>
      <w:r>
        <w:rPr>
          <w:spacing w:val="40"/>
        </w:rPr>
        <w:t> </w:t>
      </w:r>
      <w:r>
        <w:rPr/>
        <w:t>competencia,</w:t>
      </w:r>
      <w:r>
        <w:rPr>
          <w:spacing w:val="40"/>
        </w:rPr>
        <w:t> </w:t>
      </w:r>
      <w:r>
        <w:rPr/>
        <w:t>las</w:t>
      </w:r>
      <w:r>
        <w:rPr>
          <w:spacing w:val="40"/>
        </w:rPr>
        <w:t> </w:t>
      </w:r>
      <w:r>
        <w:rPr/>
        <w:t>siguientes </w:t>
      </w:r>
      <w:r>
        <w:rPr>
          <w:spacing w:val="-2"/>
        </w:rPr>
        <w:t>atribuciones:</w:t>
      </w:r>
    </w:p>
    <w:p>
      <w:pPr>
        <w:pStyle w:val="ListParagraph"/>
        <w:numPr>
          <w:ilvl w:val="0"/>
          <w:numId w:val="13"/>
        </w:numPr>
        <w:tabs>
          <w:tab w:pos="790" w:val="left" w:leader="none"/>
        </w:tabs>
        <w:spacing w:line="240" w:lineRule="auto" w:before="227" w:after="0"/>
        <w:ind w:left="790" w:right="0" w:hanging="164"/>
        <w:jc w:val="left"/>
        <w:rPr>
          <w:sz w:val="20"/>
        </w:rPr>
      </w:pPr>
      <w:r>
        <w:rPr>
          <w:sz w:val="20"/>
        </w:rPr>
        <w:t>Formular</w:t>
      </w:r>
      <w:r>
        <w:rPr>
          <w:spacing w:val="-5"/>
          <w:sz w:val="20"/>
        </w:rPr>
        <w:t> </w:t>
      </w:r>
      <w:r>
        <w:rPr>
          <w:sz w:val="20"/>
        </w:rPr>
        <w:t>y</w:t>
      </w:r>
      <w:r>
        <w:rPr>
          <w:spacing w:val="-9"/>
          <w:sz w:val="20"/>
        </w:rPr>
        <w:t> </w:t>
      </w:r>
      <w:r>
        <w:rPr>
          <w:sz w:val="20"/>
        </w:rPr>
        <w:t>ejecutar</w:t>
      </w:r>
      <w:r>
        <w:rPr>
          <w:spacing w:val="-7"/>
          <w:sz w:val="20"/>
        </w:rPr>
        <w:t> </w:t>
      </w:r>
      <w:r>
        <w:rPr>
          <w:sz w:val="20"/>
        </w:rPr>
        <w:t>el</w:t>
      </w:r>
      <w:r>
        <w:rPr>
          <w:spacing w:val="-5"/>
          <w:sz w:val="20"/>
        </w:rPr>
        <w:t> </w:t>
      </w:r>
      <w:r>
        <w:rPr>
          <w:sz w:val="20"/>
        </w:rPr>
        <w:t>programa</w:t>
      </w:r>
      <w:r>
        <w:rPr>
          <w:spacing w:val="-10"/>
          <w:sz w:val="20"/>
        </w:rPr>
        <w:t> </w:t>
      </w:r>
      <w:r>
        <w:rPr>
          <w:sz w:val="20"/>
        </w:rPr>
        <w:t>municipal</w:t>
      </w:r>
      <w:r>
        <w:rPr>
          <w:spacing w:val="-6"/>
          <w:sz w:val="20"/>
        </w:rPr>
        <w:t> </w:t>
      </w:r>
      <w:r>
        <w:rPr>
          <w:sz w:val="20"/>
        </w:rPr>
        <w:t>de</w:t>
      </w:r>
      <w:r>
        <w:rPr>
          <w:spacing w:val="-5"/>
          <w:sz w:val="20"/>
        </w:rPr>
        <w:t> </w:t>
      </w:r>
      <w:r>
        <w:rPr>
          <w:sz w:val="20"/>
        </w:rPr>
        <w:t>desarrollo</w:t>
      </w:r>
      <w:r>
        <w:rPr>
          <w:spacing w:val="-7"/>
          <w:sz w:val="20"/>
        </w:rPr>
        <w:t> </w:t>
      </w:r>
      <w:r>
        <w:rPr>
          <w:spacing w:val="-2"/>
          <w:sz w:val="20"/>
        </w:rPr>
        <w:t>social;</w:t>
      </w:r>
    </w:p>
    <w:p>
      <w:pPr>
        <w:pStyle w:val="BodyText"/>
      </w:pPr>
    </w:p>
    <w:p>
      <w:pPr>
        <w:pStyle w:val="ListParagraph"/>
        <w:numPr>
          <w:ilvl w:val="0"/>
          <w:numId w:val="13"/>
        </w:numPr>
        <w:tabs>
          <w:tab w:pos="844" w:val="left" w:leader="none"/>
        </w:tabs>
        <w:spacing w:line="240" w:lineRule="auto" w:before="0" w:after="0"/>
        <w:ind w:left="844" w:right="0" w:hanging="218"/>
        <w:jc w:val="left"/>
        <w:rPr>
          <w:sz w:val="20"/>
        </w:rPr>
      </w:pPr>
      <w:r>
        <w:rPr>
          <w:sz w:val="20"/>
        </w:rPr>
        <w:t>Coordinar,</w:t>
      </w:r>
      <w:r>
        <w:rPr>
          <w:spacing w:val="-7"/>
          <w:sz w:val="20"/>
        </w:rPr>
        <w:t> </w:t>
      </w:r>
      <w:r>
        <w:rPr>
          <w:sz w:val="20"/>
        </w:rPr>
        <w:t>con</w:t>
      </w:r>
      <w:r>
        <w:rPr>
          <w:spacing w:val="-6"/>
          <w:sz w:val="20"/>
        </w:rPr>
        <w:t> </w:t>
      </w:r>
      <w:r>
        <w:rPr>
          <w:sz w:val="20"/>
        </w:rPr>
        <w:t>el</w:t>
      </w:r>
      <w:r>
        <w:rPr>
          <w:spacing w:val="-5"/>
          <w:sz w:val="20"/>
        </w:rPr>
        <w:t> </w:t>
      </w:r>
      <w:r>
        <w:rPr>
          <w:sz w:val="20"/>
        </w:rPr>
        <w:t>gobierno</w:t>
      </w:r>
      <w:r>
        <w:rPr>
          <w:spacing w:val="-8"/>
          <w:sz w:val="20"/>
        </w:rPr>
        <w:t> </w:t>
      </w:r>
      <w:r>
        <w:rPr>
          <w:sz w:val="20"/>
        </w:rPr>
        <w:t>de</w:t>
      </w:r>
      <w:r>
        <w:rPr>
          <w:spacing w:val="-7"/>
          <w:sz w:val="20"/>
        </w:rPr>
        <w:t> </w:t>
      </w:r>
      <w:r>
        <w:rPr>
          <w:sz w:val="20"/>
        </w:rPr>
        <w:t>su</w:t>
      </w:r>
      <w:r>
        <w:rPr>
          <w:spacing w:val="-6"/>
          <w:sz w:val="20"/>
        </w:rPr>
        <w:t> </w:t>
      </w:r>
      <w:r>
        <w:rPr>
          <w:sz w:val="20"/>
        </w:rPr>
        <w:t>entidad,</w:t>
      </w:r>
      <w:r>
        <w:rPr>
          <w:spacing w:val="-5"/>
          <w:sz w:val="20"/>
        </w:rPr>
        <w:t> </w:t>
      </w:r>
      <w:r>
        <w:rPr>
          <w:sz w:val="20"/>
        </w:rPr>
        <w:t>la</w:t>
      </w:r>
      <w:r>
        <w:rPr>
          <w:spacing w:val="-5"/>
          <w:sz w:val="20"/>
        </w:rPr>
        <w:t> </w:t>
      </w:r>
      <w:r>
        <w:rPr>
          <w:sz w:val="20"/>
        </w:rPr>
        <w:t>ejecución</w:t>
      </w:r>
      <w:r>
        <w:rPr>
          <w:spacing w:val="-7"/>
          <w:sz w:val="20"/>
        </w:rPr>
        <w:t> </w:t>
      </w:r>
      <w:r>
        <w:rPr>
          <w:sz w:val="20"/>
        </w:rPr>
        <w:t>de</w:t>
      </w:r>
      <w:r>
        <w:rPr>
          <w:spacing w:val="-7"/>
          <w:sz w:val="20"/>
        </w:rPr>
        <w:t> </w:t>
      </w:r>
      <w:r>
        <w:rPr>
          <w:sz w:val="20"/>
        </w:rPr>
        <w:t>los</w:t>
      </w:r>
      <w:r>
        <w:rPr>
          <w:spacing w:val="-5"/>
          <w:sz w:val="20"/>
        </w:rPr>
        <w:t> </w:t>
      </w:r>
      <w:r>
        <w:rPr>
          <w:sz w:val="20"/>
        </w:rPr>
        <w:t>programas</w:t>
      </w:r>
      <w:r>
        <w:rPr>
          <w:spacing w:val="-6"/>
          <w:sz w:val="20"/>
        </w:rPr>
        <w:t> </w:t>
      </w:r>
      <w:r>
        <w:rPr>
          <w:sz w:val="20"/>
        </w:rPr>
        <w:t>de</w:t>
      </w:r>
      <w:r>
        <w:rPr>
          <w:spacing w:val="-8"/>
          <w:sz w:val="20"/>
        </w:rPr>
        <w:t> </w:t>
      </w:r>
      <w:r>
        <w:rPr>
          <w:sz w:val="20"/>
        </w:rPr>
        <w:t>desarrollo</w:t>
      </w:r>
      <w:r>
        <w:rPr>
          <w:spacing w:val="-6"/>
          <w:sz w:val="20"/>
        </w:rPr>
        <w:t> </w:t>
      </w:r>
      <w:r>
        <w:rPr>
          <w:spacing w:val="-2"/>
          <w:sz w:val="20"/>
        </w:rPr>
        <w:t>social;</w:t>
      </w:r>
    </w:p>
    <w:p>
      <w:pPr>
        <w:pStyle w:val="ListParagraph"/>
        <w:numPr>
          <w:ilvl w:val="0"/>
          <w:numId w:val="13"/>
        </w:numPr>
        <w:tabs>
          <w:tab w:pos="899" w:val="left" w:leader="none"/>
        </w:tabs>
        <w:spacing w:line="240" w:lineRule="auto" w:before="229" w:after="0"/>
        <w:ind w:left="899" w:right="0" w:hanging="273"/>
        <w:jc w:val="left"/>
        <w:rPr>
          <w:sz w:val="20"/>
        </w:rPr>
      </w:pPr>
      <w:r>
        <w:rPr>
          <w:sz w:val="20"/>
        </w:rPr>
        <w:t>Coordinar</w:t>
      </w:r>
      <w:r>
        <w:rPr>
          <w:spacing w:val="-7"/>
          <w:sz w:val="20"/>
        </w:rPr>
        <w:t> </w:t>
      </w:r>
      <w:r>
        <w:rPr>
          <w:sz w:val="20"/>
        </w:rPr>
        <w:t>acciones</w:t>
      </w:r>
      <w:r>
        <w:rPr>
          <w:spacing w:val="-7"/>
          <w:sz w:val="20"/>
        </w:rPr>
        <w:t> </w:t>
      </w:r>
      <w:r>
        <w:rPr>
          <w:sz w:val="20"/>
        </w:rPr>
        <w:t>con</w:t>
      </w:r>
      <w:r>
        <w:rPr>
          <w:spacing w:val="-7"/>
          <w:sz w:val="20"/>
        </w:rPr>
        <w:t> </w:t>
      </w:r>
      <w:r>
        <w:rPr>
          <w:sz w:val="20"/>
        </w:rPr>
        <w:t>municipios</w:t>
      </w:r>
      <w:r>
        <w:rPr>
          <w:spacing w:val="-7"/>
          <w:sz w:val="20"/>
        </w:rPr>
        <w:t> </w:t>
      </w:r>
      <w:r>
        <w:rPr>
          <w:sz w:val="20"/>
        </w:rPr>
        <w:t>de</w:t>
      </w:r>
      <w:r>
        <w:rPr>
          <w:spacing w:val="-8"/>
          <w:sz w:val="20"/>
        </w:rPr>
        <w:t> </w:t>
      </w:r>
      <w:r>
        <w:rPr>
          <w:sz w:val="20"/>
        </w:rPr>
        <w:t>su</w:t>
      </w:r>
      <w:r>
        <w:rPr>
          <w:spacing w:val="-8"/>
          <w:sz w:val="20"/>
        </w:rPr>
        <w:t> </w:t>
      </w:r>
      <w:r>
        <w:rPr>
          <w:sz w:val="20"/>
        </w:rPr>
        <w:t>propia</w:t>
      </w:r>
      <w:r>
        <w:rPr>
          <w:spacing w:val="-7"/>
          <w:sz w:val="20"/>
        </w:rPr>
        <w:t> </w:t>
      </w:r>
      <w:r>
        <w:rPr>
          <w:sz w:val="20"/>
        </w:rPr>
        <w:t>entidad,</w:t>
      </w:r>
      <w:r>
        <w:rPr>
          <w:spacing w:val="-8"/>
          <w:sz w:val="20"/>
        </w:rPr>
        <w:t> </w:t>
      </w:r>
      <w:r>
        <w:rPr>
          <w:sz w:val="20"/>
        </w:rPr>
        <w:t>en</w:t>
      </w:r>
      <w:r>
        <w:rPr>
          <w:spacing w:val="-8"/>
          <w:sz w:val="20"/>
        </w:rPr>
        <w:t> </w:t>
      </w:r>
      <w:r>
        <w:rPr>
          <w:sz w:val="20"/>
        </w:rPr>
        <w:t>materia</w:t>
      </w:r>
      <w:r>
        <w:rPr>
          <w:spacing w:val="-8"/>
          <w:sz w:val="20"/>
        </w:rPr>
        <w:t> </w:t>
      </w:r>
      <w:r>
        <w:rPr>
          <w:sz w:val="20"/>
        </w:rPr>
        <w:t>de</w:t>
      </w:r>
      <w:r>
        <w:rPr>
          <w:spacing w:val="-6"/>
          <w:sz w:val="20"/>
        </w:rPr>
        <w:t> </w:t>
      </w:r>
      <w:r>
        <w:rPr>
          <w:sz w:val="20"/>
        </w:rPr>
        <w:t>desarrollo</w:t>
      </w:r>
      <w:r>
        <w:rPr>
          <w:spacing w:val="-6"/>
          <w:sz w:val="20"/>
        </w:rPr>
        <w:t> </w:t>
      </w:r>
      <w:r>
        <w:rPr>
          <w:spacing w:val="-2"/>
          <w:sz w:val="20"/>
        </w:rPr>
        <w:t>social;</w:t>
      </w:r>
    </w:p>
    <w:p>
      <w:pPr>
        <w:pStyle w:val="BodyText"/>
        <w:spacing w:before="1"/>
      </w:pPr>
    </w:p>
    <w:p>
      <w:pPr>
        <w:pStyle w:val="ListParagraph"/>
        <w:numPr>
          <w:ilvl w:val="0"/>
          <w:numId w:val="13"/>
        </w:numPr>
        <w:tabs>
          <w:tab w:pos="965" w:val="left" w:leader="none"/>
        </w:tabs>
        <w:spacing w:line="242" w:lineRule="auto" w:before="0" w:after="0"/>
        <w:ind w:left="338" w:right="345" w:firstLine="288"/>
        <w:jc w:val="both"/>
        <w:rPr>
          <w:sz w:val="20"/>
        </w:rPr>
      </w:pPr>
      <w:r>
        <w:rPr>
          <w:sz w:val="20"/>
        </w:rPr>
        <w:t>Coordinar acciones de desarrollo social con municipios de otras entidades federativas, con la aprobación de las legislaturas correspondientes;</w:t>
      </w:r>
    </w:p>
    <w:p>
      <w:pPr>
        <w:pStyle w:val="ListParagraph"/>
        <w:numPr>
          <w:ilvl w:val="0"/>
          <w:numId w:val="13"/>
        </w:numPr>
        <w:tabs>
          <w:tab w:pos="901" w:val="left" w:leader="none"/>
        </w:tabs>
        <w:spacing w:line="242" w:lineRule="auto" w:before="225" w:after="0"/>
        <w:ind w:left="338" w:right="342" w:firstLine="288"/>
        <w:jc w:val="both"/>
        <w:rPr>
          <w:sz w:val="20"/>
        </w:rPr>
      </w:pPr>
      <w:r>
        <w:rPr>
          <w:sz w:val="20"/>
        </w:rPr>
        <w:t>Ejercer los fondos y recursos federales descentralizados o convenidos en materia social en los términos de las leyes respectivas; así como informar a la Secretaría, a través de los gobiernos estatales, sobre el avance y resultados de esas acciones;</w:t>
      </w:r>
    </w:p>
    <w:p>
      <w:pPr>
        <w:pStyle w:val="ListParagraph"/>
        <w:numPr>
          <w:ilvl w:val="0"/>
          <w:numId w:val="13"/>
        </w:numPr>
        <w:tabs>
          <w:tab w:pos="923" w:val="left" w:leader="none"/>
        </w:tabs>
        <w:spacing w:line="240" w:lineRule="auto" w:before="224" w:after="0"/>
        <w:ind w:left="923" w:right="0" w:hanging="297"/>
        <w:jc w:val="left"/>
        <w:rPr>
          <w:sz w:val="20"/>
        </w:rPr>
      </w:pPr>
      <w:r>
        <w:rPr>
          <w:sz w:val="20"/>
        </w:rPr>
        <w:t>Concertar</w:t>
      </w:r>
      <w:r>
        <w:rPr>
          <w:spacing w:val="-6"/>
          <w:sz w:val="20"/>
        </w:rPr>
        <w:t> </w:t>
      </w:r>
      <w:r>
        <w:rPr>
          <w:sz w:val="20"/>
        </w:rPr>
        <w:t>acciones</w:t>
      </w:r>
      <w:r>
        <w:rPr>
          <w:spacing w:val="-6"/>
          <w:sz w:val="20"/>
        </w:rPr>
        <w:t> </w:t>
      </w:r>
      <w:r>
        <w:rPr>
          <w:sz w:val="20"/>
        </w:rPr>
        <w:t>con</w:t>
      </w:r>
      <w:r>
        <w:rPr>
          <w:spacing w:val="-5"/>
          <w:sz w:val="20"/>
        </w:rPr>
        <w:t> </w:t>
      </w:r>
      <w:r>
        <w:rPr>
          <w:sz w:val="20"/>
        </w:rPr>
        <w:t>los</w:t>
      </w:r>
      <w:r>
        <w:rPr>
          <w:spacing w:val="-5"/>
          <w:sz w:val="20"/>
        </w:rPr>
        <w:t> </w:t>
      </w:r>
      <w:r>
        <w:rPr>
          <w:sz w:val="20"/>
        </w:rPr>
        <w:t>sectores</w:t>
      </w:r>
      <w:r>
        <w:rPr>
          <w:spacing w:val="-6"/>
          <w:sz w:val="20"/>
        </w:rPr>
        <w:t> </w:t>
      </w:r>
      <w:r>
        <w:rPr>
          <w:sz w:val="20"/>
        </w:rPr>
        <w:t>social</w:t>
      </w:r>
      <w:r>
        <w:rPr>
          <w:spacing w:val="-4"/>
          <w:sz w:val="20"/>
        </w:rPr>
        <w:t> </w:t>
      </w:r>
      <w:r>
        <w:rPr>
          <w:sz w:val="20"/>
        </w:rPr>
        <w:t>y</w:t>
      </w:r>
      <w:r>
        <w:rPr>
          <w:spacing w:val="-9"/>
          <w:sz w:val="20"/>
        </w:rPr>
        <w:t> </w:t>
      </w:r>
      <w:r>
        <w:rPr>
          <w:sz w:val="20"/>
        </w:rPr>
        <w:t>privado</w:t>
      </w:r>
      <w:r>
        <w:rPr>
          <w:spacing w:val="-6"/>
          <w:sz w:val="20"/>
        </w:rPr>
        <w:t> </w:t>
      </w:r>
      <w:r>
        <w:rPr>
          <w:sz w:val="20"/>
        </w:rPr>
        <w:t>en</w:t>
      </w:r>
      <w:r>
        <w:rPr>
          <w:spacing w:val="-7"/>
          <w:sz w:val="20"/>
        </w:rPr>
        <w:t> </w:t>
      </w:r>
      <w:r>
        <w:rPr>
          <w:sz w:val="20"/>
        </w:rPr>
        <w:t>materia</w:t>
      </w:r>
      <w:r>
        <w:rPr>
          <w:spacing w:val="-5"/>
          <w:sz w:val="20"/>
        </w:rPr>
        <w:t> </w:t>
      </w:r>
      <w:r>
        <w:rPr>
          <w:sz w:val="20"/>
        </w:rPr>
        <w:t>de</w:t>
      </w:r>
      <w:r>
        <w:rPr>
          <w:spacing w:val="-5"/>
          <w:sz w:val="20"/>
        </w:rPr>
        <w:t> </w:t>
      </w:r>
      <w:r>
        <w:rPr>
          <w:sz w:val="20"/>
        </w:rPr>
        <w:t>desarrollo</w:t>
      </w:r>
      <w:r>
        <w:rPr>
          <w:spacing w:val="-5"/>
          <w:sz w:val="20"/>
        </w:rPr>
        <w:t> </w:t>
      </w:r>
      <w:r>
        <w:rPr>
          <w:spacing w:val="-2"/>
          <w:sz w:val="20"/>
        </w:rPr>
        <w:t>social;</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3"/>
        </w:numPr>
        <w:tabs>
          <w:tab w:pos="980" w:val="left" w:leader="none"/>
        </w:tabs>
        <w:spacing w:line="242" w:lineRule="auto" w:before="0" w:after="0"/>
        <w:ind w:left="338" w:right="344" w:firstLine="288"/>
        <w:jc w:val="left"/>
        <w:rPr>
          <w:sz w:val="20"/>
        </w:rPr>
      </w:pPr>
      <w:r>
        <w:rPr>
          <w:sz w:val="20"/>
        </w:rPr>
        <w:t>Establecer</w:t>
      </w:r>
      <w:r>
        <w:rPr>
          <w:spacing w:val="-5"/>
          <w:sz w:val="20"/>
        </w:rPr>
        <w:t> </w:t>
      </w:r>
      <w:r>
        <w:rPr>
          <w:sz w:val="20"/>
        </w:rPr>
        <w:t>mecanismos</w:t>
      </w:r>
      <w:r>
        <w:rPr>
          <w:spacing w:val="-4"/>
          <w:sz w:val="20"/>
        </w:rPr>
        <w:t> </w:t>
      </w:r>
      <w:r>
        <w:rPr>
          <w:sz w:val="20"/>
        </w:rPr>
        <w:t>para</w:t>
      </w:r>
      <w:r>
        <w:rPr>
          <w:spacing w:val="-5"/>
          <w:sz w:val="20"/>
        </w:rPr>
        <w:t> </w:t>
      </w:r>
      <w:r>
        <w:rPr>
          <w:sz w:val="20"/>
        </w:rPr>
        <w:t>incluir</w:t>
      </w:r>
      <w:r>
        <w:rPr>
          <w:spacing w:val="-4"/>
          <w:sz w:val="20"/>
        </w:rPr>
        <w:t> </w:t>
      </w:r>
      <w:r>
        <w:rPr>
          <w:sz w:val="20"/>
        </w:rPr>
        <w:t>la</w:t>
      </w:r>
      <w:r>
        <w:rPr>
          <w:spacing w:val="-5"/>
          <w:sz w:val="20"/>
        </w:rPr>
        <w:t> </w:t>
      </w:r>
      <w:r>
        <w:rPr>
          <w:sz w:val="20"/>
        </w:rPr>
        <w:t>participación</w:t>
      </w:r>
      <w:r>
        <w:rPr>
          <w:spacing w:val="-5"/>
          <w:sz w:val="20"/>
        </w:rPr>
        <w:t> </w:t>
      </w:r>
      <w:r>
        <w:rPr>
          <w:sz w:val="20"/>
        </w:rPr>
        <w:t>social</w:t>
      </w:r>
      <w:r>
        <w:rPr>
          <w:spacing w:val="-5"/>
          <w:sz w:val="20"/>
        </w:rPr>
        <w:t> </w:t>
      </w:r>
      <w:r>
        <w:rPr>
          <w:sz w:val="20"/>
        </w:rPr>
        <w:t>organizada</w:t>
      </w:r>
      <w:r>
        <w:rPr>
          <w:spacing w:val="-4"/>
          <w:sz w:val="20"/>
        </w:rPr>
        <w:t> </w:t>
      </w:r>
      <w:r>
        <w:rPr>
          <w:sz w:val="20"/>
        </w:rPr>
        <w:t>en</w:t>
      </w:r>
      <w:r>
        <w:rPr>
          <w:spacing w:val="-4"/>
          <w:sz w:val="20"/>
        </w:rPr>
        <w:t> </w:t>
      </w:r>
      <w:r>
        <w:rPr>
          <w:sz w:val="20"/>
        </w:rPr>
        <w:t>los</w:t>
      </w:r>
      <w:r>
        <w:rPr>
          <w:spacing w:val="-2"/>
          <w:sz w:val="20"/>
        </w:rPr>
        <w:t> </w:t>
      </w:r>
      <w:r>
        <w:rPr>
          <w:sz w:val="20"/>
        </w:rPr>
        <w:t>programas</w:t>
      </w:r>
      <w:r>
        <w:rPr>
          <w:spacing w:val="-2"/>
          <w:sz w:val="20"/>
        </w:rPr>
        <w:t> </w:t>
      </w:r>
      <w:r>
        <w:rPr>
          <w:sz w:val="20"/>
        </w:rPr>
        <w:t>y</w:t>
      </w:r>
      <w:r>
        <w:rPr>
          <w:spacing w:val="-8"/>
          <w:sz w:val="20"/>
        </w:rPr>
        <w:t> </w:t>
      </w:r>
      <w:r>
        <w:rPr>
          <w:sz w:val="20"/>
        </w:rPr>
        <w:t>acciones de desarrollo social;</w:t>
      </w:r>
    </w:p>
    <w:p>
      <w:pPr>
        <w:pStyle w:val="ListParagraph"/>
        <w:numPr>
          <w:ilvl w:val="0"/>
          <w:numId w:val="13"/>
        </w:numPr>
        <w:tabs>
          <w:tab w:pos="1035" w:val="left" w:leader="none"/>
        </w:tabs>
        <w:spacing w:line="240" w:lineRule="auto" w:before="225" w:after="0"/>
        <w:ind w:left="1035" w:right="0" w:hanging="409"/>
        <w:jc w:val="left"/>
        <w:rPr>
          <w:sz w:val="20"/>
        </w:rPr>
      </w:pPr>
      <w:r>
        <w:rPr>
          <w:sz w:val="20"/>
        </w:rPr>
        <w:t>Informar</w:t>
      </w:r>
      <w:r>
        <w:rPr>
          <w:spacing w:val="-7"/>
          <w:sz w:val="20"/>
        </w:rPr>
        <w:t> </w:t>
      </w:r>
      <w:r>
        <w:rPr>
          <w:sz w:val="20"/>
        </w:rPr>
        <w:t>a</w:t>
      </w:r>
      <w:r>
        <w:rPr>
          <w:spacing w:val="-6"/>
          <w:sz w:val="20"/>
        </w:rPr>
        <w:t> </w:t>
      </w:r>
      <w:r>
        <w:rPr>
          <w:sz w:val="20"/>
        </w:rPr>
        <w:t>la</w:t>
      </w:r>
      <w:r>
        <w:rPr>
          <w:spacing w:val="-7"/>
          <w:sz w:val="20"/>
        </w:rPr>
        <w:t> </w:t>
      </w:r>
      <w:r>
        <w:rPr>
          <w:sz w:val="20"/>
        </w:rPr>
        <w:t>sociedad</w:t>
      </w:r>
      <w:r>
        <w:rPr>
          <w:spacing w:val="-6"/>
          <w:sz w:val="20"/>
        </w:rPr>
        <w:t> </w:t>
      </w:r>
      <w:r>
        <w:rPr>
          <w:sz w:val="20"/>
        </w:rPr>
        <w:t>sobre</w:t>
      </w:r>
      <w:r>
        <w:rPr>
          <w:spacing w:val="-6"/>
          <w:sz w:val="20"/>
        </w:rPr>
        <w:t> </w:t>
      </w:r>
      <w:r>
        <w:rPr>
          <w:sz w:val="20"/>
        </w:rPr>
        <w:t>las</w:t>
      </w:r>
      <w:r>
        <w:rPr>
          <w:spacing w:val="-4"/>
          <w:sz w:val="20"/>
        </w:rPr>
        <w:t> </w:t>
      </w:r>
      <w:r>
        <w:rPr>
          <w:sz w:val="20"/>
        </w:rPr>
        <w:t>acciones</w:t>
      </w:r>
      <w:r>
        <w:rPr>
          <w:spacing w:val="-5"/>
          <w:sz w:val="20"/>
        </w:rPr>
        <w:t> </w:t>
      </w:r>
      <w:r>
        <w:rPr>
          <w:sz w:val="20"/>
        </w:rPr>
        <w:t>en</w:t>
      </w:r>
      <w:r>
        <w:rPr>
          <w:spacing w:val="-8"/>
          <w:sz w:val="20"/>
        </w:rPr>
        <w:t> </w:t>
      </w:r>
      <w:r>
        <w:rPr>
          <w:sz w:val="20"/>
        </w:rPr>
        <w:t>torno al</w:t>
      </w:r>
      <w:r>
        <w:rPr>
          <w:spacing w:val="-6"/>
          <w:sz w:val="20"/>
        </w:rPr>
        <w:t> </w:t>
      </w:r>
      <w:r>
        <w:rPr>
          <w:sz w:val="20"/>
        </w:rPr>
        <w:t>desarrollo</w:t>
      </w:r>
      <w:r>
        <w:rPr>
          <w:spacing w:val="-6"/>
          <w:sz w:val="20"/>
        </w:rPr>
        <w:t> </w:t>
      </w:r>
      <w:r>
        <w:rPr>
          <w:sz w:val="20"/>
        </w:rPr>
        <w:t>social,</w:t>
      </w:r>
      <w:r>
        <w:rPr>
          <w:spacing w:val="-5"/>
          <w:sz w:val="20"/>
        </w:rPr>
        <w:t> </w:t>
      </w:r>
      <w:r>
        <w:rPr>
          <w:spacing w:val="-10"/>
          <w:sz w:val="20"/>
        </w:rPr>
        <w:t>y</w:t>
      </w:r>
    </w:p>
    <w:p>
      <w:pPr>
        <w:pStyle w:val="BodyText"/>
      </w:pPr>
    </w:p>
    <w:p>
      <w:pPr>
        <w:pStyle w:val="ListParagraph"/>
        <w:numPr>
          <w:ilvl w:val="0"/>
          <w:numId w:val="13"/>
        </w:numPr>
        <w:tabs>
          <w:tab w:pos="923" w:val="left" w:leader="none"/>
        </w:tabs>
        <w:spacing w:line="240" w:lineRule="auto" w:before="0" w:after="0"/>
        <w:ind w:left="923" w:right="0" w:hanging="297"/>
        <w:jc w:val="left"/>
        <w:rPr>
          <w:sz w:val="20"/>
        </w:rPr>
      </w:pPr>
      <w:r>
        <w:rPr>
          <w:sz w:val="20"/>
        </w:rPr>
        <w:t>Las</w:t>
      </w:r>
      <w:r>
        <w:rPr>
          <w:spacing w:val="-6"/>
          <w:sz w:val="20"/>
        </w:rPr>
        <w:t> </w:t>
      </w:r>
      <w:r>
        <w:rPr>
          <w:sz w:val="20"/>
        </w:rPr>
        <w:t>demás</w:t>
      </w:r>
      <w:r>
        <w:rPr>
          <w:spacing w:val="-5"/>
          <w:sz w:val="20"/>
        </w:rPr>
        <w:t> </w:t>
      </w:r>
      <w:r>
        <w:rPr>
          <w:sz w:val="20"/>
        </w:rPr>
        <w:t>que</w:t>
      </w:r>
      <w:r>
        <w:rPr>
          <w:spacing w:val="-5"/>
          <w:sz w:val="20"/>
        </w:rPr>
        <w:t> </w:t>
      </w:r>
      <w:r>
        <w:rPr>
          <w:sz w:val="20"/>
        </w:rPr>
        <w:t>le</w:t>
      </w:r>
      <w:r>
        <w:rPr>
          <w:spacing w:val="-6"/>
          <w:sz w:val="20"/>
        </w:rPr>
        <w:t> </w:t>
      </w:r>
      <w:r>
        <w:rPr>
          <w:sz w:val="20"/>
        </w:rPr>
        <w:t>señala</w:t>
      </w:r>
      <w:r>
        <w:rPr>
          <w:spacing w:val="-6"/>
          <w:sz w:val="20"/>
        </w:rPr>
        <w:t> </w:t>
      </w:r>
      <w:r>
        <w:rPr>
          <w:sz w:val="20"/>
        </w:rPr>
        <w:t>la</w:t>
      </w:r>
      <w:r>
        <w:rPr>
          <w:spacing w:val="-5"/>
          <w:sz w:val="20"/>
        </w:rPr>
        <w:t> </w:t>
      </w:r>
      <w:r>
        <w:rPr>
          <w:sz w:val="20"/>
        </w:rPr>
        <w:t>Ley,</w:t>
      </w:r>
      <w:r>
        <w:rPr>
          <w:spacing w:val="-6"/>
          <w:sz w:val="20"/>
        </w:rPr>
        <w:t> </w:t>
      </w:r>
      <w:r>
        <w:rPr>
          <w:sz w:val="20"/>
        </w:rPr>
        <w:t>su</w:t>
      </w:r>
      <w:r>
        <w:rPr>
          <w:spacing w:val="-6"/>
          <w:sz w:val="20"/>
        </w:rPr>
        <w:t> </w:t>
      </w:r>
      <w:r>
        <w:rPr>
          <w:sz w:val="20"/>
        </w:rPr>
        <w:t>reglamento</w:t>
      </w:r>
      <w:r>
        <w:rPr>
          <w:spacing w:val="-5"/>
          <w:sz w:val="20"/>
        </w:rPr>
        <w:t> </w:t>
      </w:r>
      <w:r>
        <w:rPr>
          <w:sz w:val="20"/>
        </w:rPr>
        <w:t>y</w:t>
      </w:r>
      <w:r>
        <w:rPr>
          <w:spacing w:val="-7"/>
          <w:sz w:val="20"/>
        </w:rPr>
        <w:t> </w:t>
      </w:r>
      <w:r>
        <w:rPr>
          <w:sz w:val="20"/>
        </w:rPr>
        <w:t>demás</w:t>
      </w:r>
      <w:r>
        <w:rPr>
          <w:spacing w:val="-6"/>
          <w:sz w:val="20"/>
        </w:rPr>
        <w:t> </w:t>
      </w:r>
      <w:r>
        <w:rPr>
          <w:sz w:val="20"/>
        </w:rPr>
        <w:t>disposiciones</w:t>
      </w:r>
      <w:r>
        <w:rPr>
          <w:spacing w:val="-5"/>
          <w:sz w:val="20"/>
        </w:rPr>
        <w:t> </w:t>
      </w:r>
      <w:r>
        <w:rPr>
          <w:spacing w:val="-2"/>
          <w:sz w:val="20"/>
        </w:rPr>
        <w:t>aplicables.</w:t>
      </w:r>
    </w:p>
    <w:p>
      <w:pPr>
        <w:pStyle w:val="BodyText"/>
        <w:spacing w:before="1"/>
      </w:pPr>
    </w:p>
    <w:p>
      <w:pPr>
        <w:pStyle w:val="BodyText"/>
        <w:ind w:left="338" w:right="344" w:firstLine="288"/>
        <w:jc w:val="both"/>
      </w:pPr>
      <w:bookmarkStart w:name="Artículo_46" w:id="47"/>
      <w:bookmarkEnd w:id="47"/>
      <w:r>
        <w:rPr/>
      </w:r>
      <w:r>
        <w:rPr>
          <w:rFonts w:ascii="Arial" w:hAnsi="Arial"/>
          <w:b/>
        </w:rPr>
        <w:t>Artículo 46. </w:t>
      </w:r>
      <w:r>
        <w:rPr/>
        <w:t>En caso de duda sobre la interpretación de las disposiciones de esta Ley para efectos administrativos, se estará a lo que resuelva el Ejecutivo Federal, por conducto de la Secretaría.</w:t>
      </w:r>
    </w:p>
    <w:p>
      <w:pPr>
        <w:pStyle w:val="Heading2"/>
        <w:spacing w:before="227"/>
        <w:ind w:left="1603"/>
      </w:pPr>
      <w:r>
        <w:rPr/>
        <w:t>Capítulo</w:t>
      </w:r>
      <w:r>
        <w:rPr>
          <w:spacing w:val="-5"/>
        </w:rPr>
        <w:t> III</w:t>
      </w:r>
    </w:p>
    <w:p>
      <w:pPr>
        <w:spacing w:before="2"/>
        <w:ind w:left="1603" w:right="1603"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4"/>
          <w:sz w:val="22"/>
        </w:rPr>
        <w:t> </w:t>
      </w:r>
      <w:r>
        <w:rPr>
          <w:rFonts w:ascii="Arial" w:hAnsi="Arial"/>
          <w:b/>
          <w:sz w:val="22"/>
        </w:rPr>
        <w:t>Comisión</w:t>
      </w:r>
      <w:r>
        <w:rPr>
          <w:rFonts w:ascii="Arial" w:hAnsi="Arial"/>
          <w:b/>
          <w:spacing w:val="-5"/>
          <w:sz w:val="22"/>
        </w:rPr>
        <w:t> </w:t>
      </w:r>
      <w:r>
        <w:rPr>
          <w:rFonts w:ascii="Arial" w:hAnsi="Arial"/>
          <w:b/>
          <w:sz w:val="22"/>
        </w:rPr>
        <w:t>Nacional</w:t>
      </w:r>
      <w:r>
        <w:rPr>
          <w:rFonts w:ascii="Arial" w:hAnsi="Arial"/>
          <w:b/>
          <w:spacing w:val="-3"/>
          <w:sz w:val="22"/>
        </w:rPr>
        <w:t> </w:t>
      </w:r>
      <w:r>
        <w:rPr>
          <w:rFonts w:ascii="Arial" w:hAnsi="Arial"/>
          <w:b/>
          <w:sz w:val="22"/>
        </w:rPr>
        <w:t>de</w:t>
      </w:r>
      <w:r>
        <w:rPr>
          <w:rFonts w:ascii="Arial" w:hAnsi="Arial"/>
          <w:b/>
          <w:spacing w:val="-7"/>
          <w:sz w:val="22"/>
        </w:rPr>
        <w:t> </w:t>
      </w:r>
      <w:r>
        <w:rPr>
          <w:rFonts w:ascii="Arial" w:hAnsi="Arial"/>
          <w:b/>
          <w:sz w:val="22"/>
        </w:rPr>
        <w:t>Desarrollo</w:t>
      </w:r>
      <w:r>
        <w:rPr>
          <w:rFonts w:ascii="Arial" w:hAnsi="Arial"/>
          <w:b/>
          <w:spacing w:val="-6"/>
          <w:sz w:val="22"/>
        </w:rPr>
        <w:t> </w:t>
      </w:r>
      <w:r>
        <w:rPr>
          <w:rFonts w:ascii="Arial" w:hAnsi="Arial"/>
          <w:b/>
          <w:spacing w:val="-2"/>
          <w:sz w:val="22"/>
        </w:rPr>
        <w:t>Social</w:t>
      </w:r>
    </w:p>
    <w:p>
      <w:pPr>
        <w:pStyle w:val="BodyText"/>
        <w:spacing w:before="232"/>
        <w:ind w:left="338" w:right="334" w:firstLine="288"/>
        <w:jc w:val="both"/>
      </w:pPr>
      <w:bookmarkStart w:name="Artículo_47" w:id="48"/>
      <w:bookmarkEnd w:id="48"/>
      <w:r>
        <w:rPr/>
      </w:r>
      <w:r>
        <w:rPr>
          <w:rFonts w:ascii="Arial" w:hAnsi="Arial"/>
          <w:b/>
        </w:rPr>
        <w:t>Artículo 47. </w:t>
      </w:r>
      <w:r>
        <w:rPr/>
        <w:t>La Comisión Nacional es un instrumento de coordinación de los programas, acciones e inversiones que para el cumplimiento de los objetivos, estrategias y prioridades de la Política Nacional de Desarrollo Social lleven a cabo, en el ámbito de sus competencias, las dependencias y entidades federales, ya sea de manera directa o en concurrencia con gobiernos de las entidades federativas y</w:t>
      </w:r>
      <w:r>
        <w:rPr>
          <w:spacing w:val="22"/>
        </w:rPr>
        <w:t> </w:t>
      </w:r>
      <w:r>
        <w:rPr/>
        <w:t>de los municipios o en concertación con los sectores social y privado.</w:t>
      </w:r>
    </w:p>
    <w:p>
      <w:pPr>
        <w:pStyle w:val="BodyText"/>
        <w:spacing w:line="242" w:lineRule="auto" w:before="230"/>
        <w:ind w:left="338" w:right="344" w:firstLine="288"/>
        <w:jc w:val="both"/>
      </w:pPr>
      <w:bookmarkStart w:name="Artículo_48" w:id="49"/>
      <w:bookmarkEnd w:id="49"/>
      <w:r>
        <w:rPr/>
      </w:r>
      <w:r>
        <w:rPr>
          <w:rFonts w:ascii="Arial" w:hAnsi="Arial"/>
          <w:b/>
        </w:rPr>
        <w:t>Artículo 48. </w:t>
      </w:r>
      <w:r>
        <w:rPr/>
        <w:t>La Comisión Nacional tiene por objeto consolidar la integralidad y el federalismo sobre bases de coordinación, colaboración y concertación de estrategias y programas de desarrollo social.</w:t>
      </w:r>
    </w:p>
    <w:p>
      <w:pPr>
        <w:pStyle w:val="BodyText"/>
        <w:spacing w:line="242" w:lineRule="auto" w:before="224"/>
        <w:ind w:left="338" w:right="342" w:firstLine="288"/>
        <w:jc w:val="both"/>
      </w:pPr>
      <w:bookmarkStart w:name="Artículo_49" w:id="50"/>
      <w:bookmarkEnd w:id="50"/>
      <w:r>
        <w:rPr/>
      </w:r>
      <w:r>
        <w:rPr>
          <w:rFonts w:ascii="Arial" w:hAnsi="Arial"/>
          <w:b/>
        </w:rPr>
        <w:t>Artículo 49. </w:t>
      </w:r>
      <w:r>
        <w:rPr/>
        <w:t>La Comisión Nacional será presidida por la persona titular de la Secretaría y además estará integrada por:</w:t>
      </w:r>
    </w:p>
    <w:p>
      <w:pPr>
        <w:pStyle w:val="ListParagraph"/>
        <w:numPr>
          <w:ilvl w:val="0"/>
          <w:numId w:val="14"/>
        </w:numPr>
        <w:tabs>
          <w:tab w:pos="1346" w:val="left" w:leader="none"/>
        </w:tabs>
        <w:spacing w:line="240" w:lineRule="auto" w:before="226" w:after="0"/>
        <w:ind w:left="1346" w:right="336" w:hanging="720"/>
        <w:jc w:val="both"/>
        <w:rPr>
          <w:sz w:val="20"/>
        </w:rPr>
      </w:pPr>
      <w:r>
        <w:rPr>
          <w:sz w:val="20"/>
        </w:rPr>
        <w:t>Las personas titulares de las secretarías de Educación Pública; de Salud; del Trabajo y Previsión Social; de Agricultura y Desarrollo Rural; de las Mujeres; así como de Medio Ambiente y Recursos Naturales. Además de las personas titulares de los organismos sectorizados de la Secretaría podrán invitarse a participar en reuniones específicas a las personas titulares de otras dependencias y entidades de la Administración Pública Federal;</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rPr>
          <w:rFonts w:ascii="Times New Roman"/>
          <w:i/>
          <w:sz w:val="16"/>
        </w:rPr>
      </w:pPr>
    </w:p>
    <w:p>
      <w:pPr>
        <w:pStyle w:val="ListParagraph"/>
        <w:numPr>
          <w:ilvl w:val="0"/>
          <w:numId w:val="14"/>
        </w:numPr>
        <w:tabs>
          <w:tab w:pos="1343" w:val="left" w:leader="none"/>
          <w:tab w:pos="1346" w:val="left" w:leader="none"/>
        </w:tabs>
        <w:spacing w:line="242" w:lineRule="auto" w:before="0" w:after="0"/>
        <w:ind w:left="1346" w:right="344" w:hanging="720"/>
        <w:jc w:val="both"/>
        <w:rPr>
          <w:sz w:val="20"/>
        </w:rPr>
      </w:pPr>
      <w:r>
        <w:rPr>
          <w:sz w:val="20"/>
        </w:rPr>
        <w:t>La</w:t>
      </w:r>
      <w:r>
        <w:rPr>
          <w:spacing w:val="-5"/>
          <w:sz w:val="20"/>
        </w:rPr>
        <w:t> </w:t>
      </w:r>
      <w:r>
        <w:rPr>
          <w:sz w:val="20"/>
        </w:rPr>
        <w:t>persona</w:t>
      </w:r>
      <w:r>
        <w:rPr>
          <w:spacing w:val="-4"/>
          <w:sz w:val="20"/>
        </w:rPr>
        <w:t> </w:t>
      </w:r>
      <w:r>
        <w:rPr>
          <w:sz w:val="20"/>
        </w:rPr>
        <w:t>titular</w:t>
      </w:r>
      <w:r>
        <w:rPr>
          <w:spacing w:val="-1"/>
          <w:sz w:val="20"/>
        </w:rPr>
        <w:t> </w:t>
      </w:r>
      <w:r>
        <w:rPr>
          <w:sz w:val="20"/>
        </w:rPr>
        <w:t>de</w:t>
      </w:r>
      <w:r>
        <w:rPr>
          <w:spacing w:val="-3"/>
          <w:sz w:val="20"/>
        </w:rPr>
        <w:t> </w:t>
      </w:r>
      <w:r>
        <w:rPr>
          <w:sz w:val="20"/>
        </w:rPr>
        <w:t>la</w:t>
      </w:r>
      <w:r>
        <w:rPr>
          <w:spacing w:val="-2"/>
          <w:sz w:val="20"/>
        </w:rPr>
        <w:t> </w:t>
      </w:r>
      <w:r>
        <w:rPr>
          <w:sz w:val="20"/>
        </w:rPr>
        <w:t>dependencia</w:t>
      </w:r>
      <w:r>
        <w:rPr>
          <w:spacing w:val="-4"/>
          <w:sz w:val="20"/>
        </w:rPr>
        <w:t> </w:t>
      </w:r>
      <w:r>
        <w:rPr>
          <w:sz w:val="20"/>
        </w:rPr>
        <w:t>responsable</w:t>
      </w:r>
      <w:r>
        <w:rPr>
          <w:spacing w:val="-4"/>
          <w:sz w:val="20"/>
        </w:rPr>
        <w:t> </w:t>
      </w:r>
      <w:r>
        <w:rPr>
          <w:sz w:val="20"/>
        </w:rPr>
        <w:t>del</w:t>
      </w:r>
      <w:r>
        <w:rPr>
          <w:spacing w:val="-5"/>
          <w:sz w:val="20"/>
        </w:rPr>
        <w:t> </w:t>
      </w:r>
      <w:r>
        <w:rPr>
          <w:sz w:val="20"/>
        </w:rPr>
        <w:t>desarrollo</w:t>
      </w:r>
      <w:r>
        <w:rPr>
          <w:spacing w:val="-4"/>
          <w:sz w:val="20"/>
        </w:rPr>
        <w:t> </w:t>
      </w:r>
      <w:r>
        <w:rPr>
          <w:sz w:val="20"/>
        </w:rPr>
        <w:t>social</w:t>
      </w:r>
      <w:r>
        <w:rPr>
          <w:spacing w:val="-5"/>
          <w:sz w:val="20"/>
        </w:rPr>
        <w:t> </w:t>
      </w:r>
      <w:r>
        <w:rPr>
          <w:sz w:val="20"/>
        </w:rPr>
        <w:t>en</w:t>
      </w:r>
      <w:r>
        <w:rPr>
          <w:spacing w:val="-4"/>
          <w:sz w:val="20"/>
        </w:rPr>
        <w:t> </w:t>
      </w:r>
      <w:r>
        <w:rPr>
          <w:sz w:val="20"/>
        </w:rPr>
        <w:t>cada</w:t>
      </w:r>
      <w:r>
        <w:rPr>
          <w:spacing w:val="-4"/>
          <w:sz w:val="20"/>
        </w:rPr>
        <w:t> </w:t>
      </w:r>
      <w:r>
        <w:rPr>
          <w:sz w:val="20"/>
        </w:rPr>
        <w:t>gobierno</w:t>
      </w:r>
      <w:r>
        <w:rPr>
          <w:spacing w:val="-4"/>
          <w:sz w:val="20"/>
        </w:rPr>
        <w:t> </w:t>
      </w:r>
      <w:r>
        <w:rPr>
          <w:sz w:val="20"/>
        </w:rPr>
        <w:t>de</w:t>
      </w:r>
      <w:r>
        <w:rPr>
          <w:spacing w:val="-4"/>
          <w:sz w:val="20"/>
        </w:rPr>
        <w:t> </w:t>
      </w:r>
      <w:r>
        <w:rPr>
          <w:sz w:val="20"/>
        </w:rPr>
        <w:t>las entidades federativas. Podrá invitarse a participar en reuniones específicas, a las personas titulares de otras dependencias de dichos gobiernos;</w:t>
      </w:r>
    </w:p>
    <w:p>
      <w:pPr>
        <w:pStyle w:val="ListParagraph"/>
        <w:numPr>
          <w:ilvl w:val="0"/>
          <w:numId w:val="14"/>
        </w:numPr>
        <w:tabs>
          <w:tab w:pos="1342" w:val="left" w:leader="none"/>
          <w:tab w:pos="1346" w:val="left" w:leader="none"/>
        </w:tabs>
        <w:spacing w:line="240" w:lineRule="auto" w:before="225" w:after="0"/>
        <w:ind w:left="1346" w:right="346" w:hanging="720"/>
        <w:jc w:val="both"/>
        <w:rPr>
          <w:sz w:val="20"/>
        </w:rPr>
      </w:pPr>
      <w:r>
        <w:rPr>
          <w:sz w:val="20"/>
        </w:rPr>
        <w:t>Una persona representante de cada una de las asociaciones nacionales de autoridades municipales, legalmente reconocidas, y</w:t>
      </w:r>
    </w:p>
    <w:p>
      <w:pPr>
        <w:pStyle w:val="ListParagraph"/>
        <w:numPr>
          <w:ilvl w:val="0"/>
          <w:numId w:val="14"/>
        </w:numPr>
        <w:tabs>
          <w:tab w:pos="1346" w:val="left" w:leader="none"/>
        </w:tabs>
        <w:spacing w:line="242" w:lineRule="auto" w:before="229" w:after="0"/>
        <w:ind w:left="1346" w:right="335" w:hanging="720"/>
        <w:jc w:val="both"/>
        <w:rPr>
          <w:sz w:val="20"/>
        </w:rPr>
      </w:pPr>
      <w:r>
        <w:rPr>
          <w:sz w:val="20"/>
        </w:rPr>
        <w:t>Las personas que presidan las comisiones de Desarrollo Social de las Cámaras de Diputados y de Senadores.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BodyText"/>
        <w:spacing w:line="242" w:lineRule="auto"/>
        <w:ind w:left="338" w:right="335" w:firstLine="288"/>
        <w:jc w:val="both"/>
      </w:pPr>
      <w:bookmarkStart w:name="Artículo_50" w:id="51"/>
      <w:bookmarkEnd w:id="51"/>
      <w:r>
        <w:rPr/>
      </w:r>
      <w:r>
        <w:rPr>
          <w:rFonts w:ascii="Arial" w:hAnsi="Arial"/>
          <w:b/>
        </w:rPr>
        <w:t>Artículo 50. </w:t>
      </w:r>
      <w:r>
        <w:rPr/>
        <w:t>La Comisión Nacional estará facultada para atender la solicitud de colaboración de los sectores social y privado cuando se traten asuntos de su interés o competencia, y sus funciones son las </w:t>
      </w:r>
      <w:r>
        <w:rPr>
          <w:spacing w:val="-2"/>
        </w:rPr>
        <w:t>siguientes:</w:t>
      </w:r>
    </w:p>
    <w:p>
      <w:pPr>
        <w:pStyle w:val="ListParagraph"/>
        <w:numPr>
          <w:ilvl w:val="0"/>
          <w:numId w:val="15"/>
        </w:numPr>
        <w:tabs>
          <w:tab w:pos="1195" w:val="left" w:leader="none"/>
        </w:tabs>
        <w:spacing w:line="240" w:lineRule="auto" w:before="225" w:after="0"/>
        <w:ind w:left="1195" w:right="336" w:hanging="569"/>
        <w:jc w:val="left"/>
        <w:rPr>
          <w:sz w:val="20"/>
        </w:rPr>
      </w:pPr>
      <w:r>
        <w:rPr>
          <w:sz w:val="20"/>
        </w:rPr>
        <w:t>Proponer</w:t>
      </w:r>
      <w:r>
        <w:rPr>
          <w:spacing w:val="80"/>
          <w:w w:val="150"/>
          <w:sz w:val="20"/>
        </w:rPr>
        <w:t> </w:t>
      </w:r>
      <w:r>
        <w:rPr>
          <w:sz w:val="20"/>
        </w:rPr>
        <w:t>Políticas</w:t>
      </w:r>
      <w:r>
        <w:rPr>
          <w:spacing w:val="80"/>
          <w:w w:val="150"/>
          <w:sz w:val="20"/>
        </w:rPr>
        <w:t> </w:t>
      </w:r>
      <w:r>
        <w:rPr>
          <w:sz w:val="20"/>
        </w:rPr>
        <w:t>Públicas</w:t>
      </w:r>
      <w:r>
        <w:rPr>
          <w:spacing w:val="80"/>
          <w:w w:val="150"/>
          <w:sz w:val="20"/>
        </w:rPr>
        <w:t> </w:t>
      </w:r>
      <w:r>
        <w:rPr>
          <w:sz w:val="20"/>
        </w:rPr>
        <w:t>de</w:t>
      </w:r>
      <w:r>
        <w:rPr>
          <w:spacing w:val="79"/>
          <w:w w:val="150"/>
          <w:sz w:val="20"/>
        </w:rPr>
        <w:t> </w:t>
      </w:r>
      <w:r>
        <w:rPr>
          <w:sz w:val="20"/>
        </w:rPr>
        <w:t>Desarrollo</w:t>
      </w:r>
      <w:r>
        <w:rPr>
          <w:spacing w:val="79"/>
          <w:w w:val="150"/>
          <w:sz w:val="20"/>
        </w:rPr>
        <w:t> </w:t>
      </w:r>
      <w:r>
        <w:rPr>
          <w:sz w:val="20"/>
        </w:rPr>
        <w:t>Social</w:t>
      </w:r>
      <w:r>
        <w:rPr>
          <w:spacing w:val="79"/>
          <w:w w:val="150"/>
          <w:sz w:val="20"/>
        </w:rPr>
        <w:t> </w:t>
      </w:r>
      <w:r>
        <w:rPr>
          <w:sz w:val="20"/>
        </w:rPr>
        <w:t>bajo</w:t>
      </w:r>
      <w:r>
        <w:rPr>
          <w:spacing w:val="79"/>
          <w:w w:val="150"/>
          <w:sz w:val="20"/>
        </w:rPr>
        <w:t> </w:t>
      </w:r>
      <w:r>
        <w:rPr>
          <w:sz w:val="20"/>
        </w:rPr>
        <w:t>los</w:t>
      </w:r>
      <w:r>
        <w:rPr>
          <w:spacing w:val="80"/>
          <w:w w:val="150"/>
          <w:sz w:val="20"/>
        </w:rPr>
        <w:t> </w:t>
      </w:r>
      <w:r>
        <w:rPr>
          <w:sz w:val="20"/>
        </w:rPr>
        <w:t>criterios</w:t>
      </w:r>
      <w:r>
        <w:rPr>
          <w:spacing w:val="80"/>
          <w:w w:val="150"/>
          <w:sz w:val="20"/>
        </w:rPr>
        <w:t> </w:t>
      </w:r>
      <w:r>
        <w:rPr>
          <w:sz w:val="20"/>
        </w:rPr>
        <w:t>de</w:t>
      </w:r>
      <w:r>
        <w:rPr>
          <w:spacing w:val="79"/>
          <w:w w:val="150"/>
          <w:sz w:val="20"/>
        </w:rPr>
        <w:t> </w:t>
      </w:r>
      <w:r>
        <w:rPr>
          <w:sz w:val="20"/>
        </w:rPr>
        <w:t>integralidad</w:t>
      </w:r>
      <w:r>
        <w:rPr>
          <w:spacing w:val="80"/>
          <w:w w:val="150"/>
          <w:sz w:val="20"/>
        </w:rPr>
        <w:t> </w:t>
      </w:r>
      <w:r>
        <w:rPr>
          <w:sz w:val="20"/>
        </w:rPr>
        <w:t>y transversalidad, con perspectiva de género y de derechos humanos;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rPr>
          <w:rFonts w:ascii="Times New Roman"/>
          <w:i/>
          <w:sz w:val="16"/>
        </w:rPr>
      </w:pPr>
    </w:p>
    <w:p>
      <w:pPr>
        <w:pStyle w:val="ListParagraph"/>
        <w:numPr>
          <w:ilvl w:val="0"/>
          <w:numId w:val="15"/>
        </w:numPr>
        <w:tabs>
          <w:tab w:pos="1195" w:val="left" w:leader="none"/>
        </w:tabs>
        <w:spacing w:line="240" w:lineRule="auto" w:before="0" w:after="0"/>
        <w:ind w:left="1195" w:right="342" w:hanging="569"/>
        <w:jc w:val="left"/>
        <w:rPr>
          <w:sz w:val="20"/>
        </w:rPr>
      </w:pPr>
      <w:r>
        <w:rPr>
          <w:sz w:val="20"/>
        </w:rPr>
        <w:t>Proponer</w:t>
      </w:r>
      <w:r>
        <w:rPr>
          <w:spacing w:val="32"/>
          <w:sz w:val="20"/>
        </w:rPr>
        <w:t> </w:t>
      </w:r>
      <w:r>
        <w:rPr>
          <w:sz w:val="20"/>
        </w:rPr>
        <w:t>criterios</w:t>
      </w:r>
      <w:r>
        <w:rPr>
          <w:spacing w:val="32"/>
          <w:sz w:val="20"/>
        </w:rPr>
        <w:t> </w:t>
      </w:r>
      <w:r>
        <w:rPr>
          <w:sz w:val="20"/>
        </w:rPr>
        <w:t>para</w:t>
      </w:r>
      <w:r>
        <w:rPr>
          <w:spacing w:val="31"/>
          <w:sz w:val="20"/>
        </w:rPr>
        <w:t> </w:t>
      </w:r>
      <w:r>
        <w:rPr>
          <w:sz w:val="20"/>
        </w:rPr>
        <w:t>la</w:t>
      </w:r>
      <w:r>
        <w:rPr>
          <w:spacing w:val="33"/>
          <w:sz w:val="20"/>
        </w:rPr>
        <w:t> </w:t>
      </w:r>
      <w:r>
        <w:rPr>
          <w:sz w:val="20"/>
        </w:rPr>
        <w:t>planeación</w:t>
      </w:r>
      <w:r>
        <w:rPr>
          <w:spacing w:val="35"/>
          <w:sz w:val="20"/>
        </w:rPr>
        <w:t> </w:t>
      </w:r>
      <w:r>
        <w:rPr>
          <w:sz w:val="20"/>
        </w:rPr>
        <w:t>y</w:t>
      </w:r>
      <w:r>
        <w:rPr>
          <w:spacing w:val="28"/>
          <w:sz w:val="20"/>
        </w:rPr>
        <w:t> </w:t>
      </w:r>
      <w:r>
        <w:rPr>
          <w:sz w:val="20"/>
        </w:rPr>
        <w:t>ejecución</w:t>
      </w:r>
      <w:r>
        <w:rPr>
          <w:spacing w:val="33"/>
          <w:sz w:val="20"/>
        </w:rPr>
        <w:t> </w:t>
      </w:r>
      <w:r>
        <w:rPr>
          <w:sz w:val="20"/>
        </w:rPr>
        <w:t>de</w:t>
      </w:r>
      <w:r>
        <w:rPr>
          <w:spacing w:val="33"/>
          <w:sz w:val="20"/>
        </w:rPr>
        <w:t> </w:t>
      </w:r>
      <w:r>
        <w:rPr>
          <w:sz w:val="20"/>
        </w:rPr>
        <w:t>las</w:t>
      </w:r>
      <w:r>
        <w:rPr>
          <w:spacing w:val="32"/>
          <w:sz w:val="20"/>
        </w:rPr>
        <w:t> </w:t>
      </w:r>
      <w:r>
        <w:rPr>
          <w:sz w:val="20"/>
        </w:rPr>
        <w:t>políticas</w:t>
      </w:r>
      <w:r>
        <w:rPr>
          <w:spacing w:val="34"/>
          <w:sz w:val="20"/>
        </w:rPr>
        <w:t> </w:t>
      </w:r>
      <w:r>
        <w:rPr>
          <w:sz w:val="20"/>
        </w:rPr>
        <w:t>y</w:t>
      </w:r>
      <w:r>
        <w:rPr>
          <w:spacing w:val="30"/>
          <w:sz w:val="20"/>
        </w:rPr>
        <w:t> </w:t>
      </w:r>
      <w:r>
        <w:rPr>
          <w:sz w:val="20"/>
        </w:rPr>
        <w:t>programas</w:t>
      </w:r>
      <w:r>
        <w:rPr>
          <w:spacing w:val="32"/>
          <w:sz w:val="20"/>
        </w:rPr>
        <w:t> </w:t>
      </w:r>
      <w:r>
        <w:rPr>
          <w:sz w:val="20"/>
        </w:rPr>
        <w:t>de</w:t>
      </w:r>
      <w:r>
        <w:rPr>
          <w:spacing w:val="31"/>
          <w:sz w:val="20"/>
        </w:rPr>
        <w:t> </w:t>
      </w:r>
      <w:r>
        <w:rPr>
          <w:sz w:val="20"/>
        </w:rPr>
        <w:t>desarrollo social en los ámbitos regional, estatal y municipal;</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15"/>
        </w:numPr>
        <w:tabs>
          <w:tab w:pos="1191" w:val="left" w:leader="none"/>
          <w:tab w:pos="1195" w:val="left" w:leader="none"/>
        </w:tabs>
        <w:spacing w:line="240" w:lineRule="auto" w:before="0" w:after="0"/>
        <w:ind w:left="1195" w:right="340" w:hanging="569"/>
        <w:jc w:val="both"/>
        <w:rPr>
          <w:sz w:val="20"/>
        </w:rPr>
      </w:pPr>
      <w:r>
        <w:rPr>
          <w:sz w:val="20"/>
        </w:rPr>
        <w:t>Proponer programas estatales y regionales, así como acciones e inversiones en el marco del Plan Nacional de Desarrollo, el Programa Nacional de Desarrollo Social y las políticas públicas</w:t>
      </w:r>
      <w:r>
        <w:rPr>
          <w:spacing w:val="40"/>
          <w:sz w:val="20"/>
        </w:rPr>
        <w:t> </w:t>
      </w:r>
      <w:r>
        <w:rPr>
          <w:sz w:val="20"/>
        </w:rPr>
        <w:t>a que se refiere la fracción anterior;</w:t>
      </w:r>
    </w:p>
    <w:p>
      <w:pPr>
        <w:pStyle w:val="ListParagraph"/>
        <w:numPr>
          <w:ilvl w:val="0"/>
          <w:numId w:val="15"/>
        </w:numPr>
        <w:tabs>
          <w:tab w:pos="1195" w:val="left" w:leader="none"/>
        </w:tabs>
        <w:spacing w:line="242" w:lineRule="auto" w:before="229" w:after="0"/>
        <w:ind w:left="1195" w:right="344" w:hanging="569"/>
        <w:jc w:val="both"/>
        <w:rPr>
          <w:sz w:val="20"/>
        </w:rPr>
      </w:pPr>
      <w:r>
        <w:rPr>
          <w:sz w:val="20"/>
        </w:rPr>
        <w:t>Proponer mecanismos de financiamiento y distribución de recursos federales para el desarrollo social de las entidades federativas;</w:t>
      </w:r>
    </w:p>
    <w:p>
      <w:pPr>
        <w:pStyle w:val="ListParagraph"/>
        <w:numPr>
          <w:ilvl w:val="0"/>
          <w:numId w:val="15"/>
        </w:numPr>
        <w:tabs>
          <w:tab w:pos="1195" w:val="left" w:leader="none"/>
        </w:tabs>
        <w:spacing w:line="242" w:lineRule="auto" w:before="224" w:after="0"/>
        <w:ind w:left="1195" w:right="344" w:hanging="569"/>
        <w:jc w:val="both"/>
        <w:rPr>
          <w:sz w:val="20"/>
        </w:rPr>
      </w:pPr>
      <w:r>
        <w:rPr>
          <w:sz w:val="20"/>
        </w:rPr>
        <w:t>Opinar sobre los presupuestos de las dependencias y entidades de la Administración Pública Federal involucradas en los programas de desarrollo social;</w:t>
      </w:r>
    </w:p>
    <w:p>
      <w:pPr>
        <w:pStyle w:val="ListParagraph"/>
        <w:numPr>
          <w:ilvl w:val="0"/>
          <w:numId w:val="15"/>
        </w:numPr>
        <w:tabs>
          <w:tab w:pos="1195" w:val="left" w:leader="none"/>
        </w:tabs>
        <w:spacing w:line="242" w:lineRule="auto" w:before="227" w:after="0"/>
        <w:ind w:left="1195" w:right="347" w:hanging="569"/>
        <w:jc w:val="both"/>
        <w:rPr>
          <w:sz w:val="20"/>
        </w:rPr>
      </w:pPr>
      <w:r>
        <w:rPr>
          <w:sz w:val="20"/>
        </w:rPr>
        <w:t>Analizar y proponer esquemas alternativos de financiamiento para los programas de desarrollo social y de superación de la pobreza;</w:t>
      </w:r>
    </w:p>
    <w:p>
      <w:pPr>
        <w:pStyle w:val="ListParagraph"/>
        <w:numPr>
          <w:ilvl w:val="0"/>
          <w:numId w:val="15"/>
        </w:numPr>
        <w:tabs>
          <w:tab w:pos="1193" w:val="left" w:leader="none"/>
          <w:tab w:pos="1195" w:val="left" w:leader="none"/>
        </w:tabs>
        <w:spacing w:line="242" w:lineRule="auto" w:before="225" w:after="0"/>
        <w:ind w:left="1195" w:right="334" w:hanging="569"/>
        <w:jc w:val="both"/>
        <w:rPr>
          <w:sz w:val="20"/>
        </w:rPr>
      </w:pPr>
      <w:r>
        <w:rPr>
          <w:sz w:val="20"/>
        </w:rPr>
        <w:t>Promover el intercambio de experiencias en materia de desarrollo social y de superación de la </w:t>
      </w:r>
      <w:r>
        <w:rPr>
          <w:spacing w:val="-2"/>
          <w:sz w:val="20"/>
        </w:rPr>
        <w:t>pobreza;</w:t>
      </w:r>
    </w:p>
    <w:p>
      <w:pPr>
        <w:pStyle w:val="ListParagraph"/>
        <w:numPr>
          <w:ilvl w:val="0"/>
          <w:numId w:val="15"/>
        </w:numPr>
        <w:tabs>
          <w:tab w:pos="1193" w:val="left" w:leader="none"/>
          <w:tab w:pos="1195" w:val="left" w:leader="none"/>
        </w:tabs>
        <w:spacing w:line="242" w:lineRule="auto" w:before="226" w:after="0"/>
        <w:ind w:left="1195" w:right="344" w:hanging="569"/>
        <w:jc w:val="both"/>
        <w:rPr>
          <w:sz w:val="20"/>
        </w:rPr>
      </w:pPr>
      <w:r>
        <w:rPr>
          <w:sz w:val="20"/>
        </w:rPr>
        <w:t>Revisar el marco normativo del desarrollo social y, en su caso, proponer y promover modificaciones ante las instancias competentes;</w:t>
      </w:r>
    </w:p>
    <w:p>
      <w:pPr>
        <w:pStyle w:val="ListParagraph"/>
        <w:numPr>
          <w:ilvl w:val="0"/>
          <w:numId w:val="15"/>
        </w:numPr>
        <w:tabs>
          <w:tab w:pos="1195" w:val="left" w:leader="none"/>
        </w:tabs>
        <w:spacing w:line="240" w:lineRule="auto" w:before="225" w:after="0"/>
        <w:ind w:left="1195" w:right="0" w:hanging="569"/>
        <w:jc w:val="left"/>
        <w:rPr>
          <w:sz w:val="20"/>
        </w:rPr>
      </w:pPr>
      <w:r>
        <w:rPr>
          <w:sz w:val="20"/>
        </w:rPr>
        <w:t>Aprobar</w:t>
      </w:r>
      <w:r>
        <w:rPr>
          <w:spacing w:val="-7"/>
          <w:sz w:val="20"/>
        </w:rPr>
        <w:t> </w:t>
      </w:r>
      <w:r>
        <w:rPr>
          <w:sz w:val="20"/>
        </w:rPr>
        <w:t>la</w:t>
      </w:r>
      <w:r>
        <w:rPr>
          <w:spacing w:val="-7"/>
          <w:sz w:val="20"/>
        </w:rPr>
        <w:t> </w:t>
      </w:r>
      <w:r>
        <w:rPr>
          <w:sz w:val="20"/>
        </w:rPr>
        <w:t>propuesta</w:t>
      </w:r>
      <w:r>
        <w:rPr>
          <w:spacing w:val="-5"/>
          <w:sz w:val="20"/>
        </w:rPr>
        <w:t> </w:t>
      </w:r>
      <w:r>
        <w:rPr>
          <w:sz w:val="20"/>
        </w:rPr>
        <w:t>de</w:t>
      </w:r>
      <w:r>
        <w:rPr>
          <w:spacing w:val="-8"/>
          <w:sz w:val="20"/>
        </w:rPr>
        <w:t> </w:t>
      </w:r>
      <w:r>
        <w:rPr>
          <w:sz w:val="20"/>
        </w:rPr>
        <w:t>reglas</w:t>
      </w:r>
      <w:r>
        <w:rPr>
          <w:spacing w:val="-6"/>
          <w:sz w:val="20"/>
        </w:rPr>
        <w:t> </w:t>
      </w:r>
      <w:r>
        <w:rPr>
          <w:sz w:val="20"/>
        </w:rPr>
        <w:t>que</w:t>
      </w:r>
      <w:r>
        <w:rPr>
          <w:spacing w:val="-6"/>
          <w:sz w:val="20"/>
        </w:rPr>
        <w:t> </w:t>
      </w:r>
      <w:r>
        <w:rPr>
          <w:sz w:val="20"/>
        </w:rPr>
        <w:t>deban</w:t>
      </w:r>
      <w:r>
        <w:rPr>
          <w:spacing w:val="-8"/>
          <w:sz w:val="20"/>
        </w:rPr>
        <w:t> </w:t>
      </w:r>
      <w:r>
        <w:rPr>
          <w:sz w:val="20"/>
        </w:rPr>
        <w:t>regir</w:t>
      </w:r>
      <w:r>
        <w:rPr>
          <w:spacing w:val="-4"/>
          <w:sz w:val="20"/>
        </w:rPr>
        <w:t> </w:t>
      </w:r>
      <w:r>
        <w:rPr>
          <w:sz w:val="20"/>
        </w:rPr>
        <w:t>la</w:t>
      </w:r>
      <w:r>
        <w:rPr>
          <w:spacing w:val="-7"/>
          <w:sz w:val="20"/>
        </w:rPr>
        <w:t> </w:t>
      </w:r>
      <w:r>
        <w:rPr>
          <w:sz w:val="20"/>
        </w:rPr>
        <w:t>participación</w:t>
      </w:r>
      <w:r>
        <w:rPr>
          <w:spacing w:val="-8"/>
          <w:sz w:val="20"/>
        </w:rPr>
        <w:t> </w:t>
      </w:r>
      <w:r>
        <w:rPr>
          <w:sz w:val="20"/>
        </w:rPr>
        <w:t>social</w:t>
      </w:r>
      <w:r>
        <w:rPr>
          <w:spacing w:val="-8"/>
          <w:sz w:val="20"/>
        </w:rPr>
        <w:t> </w:t>
      </w:r>
      <w:r>
        <w:rPr>
          <w:sz w:val="20"/>
        </w:rPr>
        <w:t>que</w:t>
      </w:r>
      <w:r>
        <w:rPr>
          <w:spacing w:val="-7"/>
          <w:sz w:val="20"/>
        </w:rPr>
        <w:t> </w:t>
      </w:r>
      <w:r>
        <w:rPr>
          <w:sz w:val="20"/>
        </w:rPr>
        <w:t>haga</w:t>
      </w:r>
      <w:r>
        <w:rPr>
          <w:spacing w:val="-5"/>
          <w:sz w:val="20"/>
        </w:rPr>
        <w:t> </w:t>
      </w:r>
      <w:r>
        <w:rPr>
          <w:sz w:val="20"/>
        </w:rPr>
        <w:t>la</w:t>
      </w:r>
      <w:r>
        <w:rPr>
          <w:spacing w:val="-5"/>
          <w:sz w:val="20"/>
        </w:rPr>
        <w:t> </w:t>
      </w:r>
      <w:r>
        <w:rPr>
          <w:spacing w:val="-2"/>
          <w:sz w:val="20"/>
        </w:rPr>
        <w:t>Secretaría;</w:t>
      </w:r>
    </w:p>
    <w:p>
      <w:pPr>
        <w:pStyle w:val="BodyText"/>
      </w:pPr>
    </w:p>
    <w:p>
      <w:pPr>
        <w:pStyle w:val="ListParagraph"/>
        <w:numPr>
          <w:ilvl w:val="0"/>
          <w:numId w:val="15"/>
        </w:numPr>
        <w:tabs>
          <w:tab w:pos="1195" w:val="left" w:leader="none"/>
        </w:tabs>
        <w:spacing w:line="242" w:lineRule="auto" w:before="0" w:after="0"/>
        <w:ind w:left="1195" w:right="345" w:hanging="569"/>
        <w:jc w:val="both"/>
        <w:rPr>
          <w:sz w:val="20"/>
        </w:rPr>
      </w:pPr>
      <w:r>
        <w:rPr>
          <w:sz w:val="20"/>
        </w:rPr>
        <w:t>Proponer acciones de</w:t>
      </w:r>
      <w:r>
        <w:rPr>
          <w:spacing w:val="-1"/>
          <w:sz w:val="20"/>
        </w:rPr>
        <w:t> </w:t>
      </w:r>
      <w:r>
        <w:rPr>
          <w:sz w:val="20"/>
        </w:rPr>
        <w:t>capacitación</w:t>
      </w:r>
      <w:r>
        <w:rPr>
          <w:spacing w:val="-1"/>
          <w:sz w:val="20"/>
        </w:rPr>
        <w:t> </w:t>
      </w:r>
      <w:r>
        <w:rPr>
          <w:sz w:val="20"/>
        </w:rPr>
        <w:t>para servidores públicos de los tres órdenes de</w:t>
      </w:r>
      <w:r>
        <w:rPr>
          <w:spacing w:val="-1"/>
          <w:sz w:val="20"/>
        </w:rPr>
        <w:t> </w:t>
      </w:r>
      <w:r>
        <w:rPr>
          <w:sz w:val="20"/>
        </w:rPr>
        <w:t>gobierno en aspectos relacionados con el desarrollo social;</w:t>
      </w:r>
    </w:p>
    <w:p>
      <w:pPr>
        <w:pStyle w:val="ListParagraph"/>
        <w:numPr>
          <w:ilvl w:val="0"/>
          <w:numId w:val="15"/>
        </w:numPr>
        <w:tabs>
          <w:tab w:pos="1195" w:val="left" w:leader="none"/>
        </w:tabs>
        <w:spacing w:line="240" w:lineRule="auto" w:before="227" w:after="0"/>
        <w:ind w:left="1195" w:right="347" w:hanging="569"/>
        <w:jc w:val="both"/>
        <w:rPr>
          <w:sz w:val="20"/>
        </w:rPr>
      </w:pPr>
      <w:r>
        <w:rPr>
          <w:sz w:val="20"/>
        </w:rPr>
        <w:t>Proponer la creación de grupos de trabajo temáticos y regionales para la atención de asuntos </w:t>
      </w:r>
      <w:r>
        <w:rPr>
          <w:spacing w:val="-2"/>
          <w:sz w:val="20"/>
        </w:rPr>
        <w:t>específicos;</w:t>
      </w:r>
    </w:p>
    <w:p>
      <w:pPr>
        <w:pStyle w:val="ListParagraph"/>
        <w:numPr>
          <w:ilvl w:val="0"/>
          <w:numId w:val="15"/>
        </w:numPr>
        <w:tabs>
          <w:tab w:pos="1193" w:val="left" w:leader="none"/>
          <w:tab w:pos="1195" w:val="left" w:leader="none"/>
        </w:tabs>
        <w:spacing w:line="242" w:lineRule="auto" w:before="229" w:after="0"/>
        <w:ind w:left="1195" w:right="345" w:hanging="569"/>
        <w:jc w:val="both"/>
        <w:rPr>
          <w:sz w:val="20"/>
        </w:rPr>
      </w:pPr>
      <w:r>
        <w:rPr>
          <w:sz w:val="20"/>
        </w:rPr>
        <w:t>Sugerir las actividades que estime necesarias y</w:t>
      </w:r>
      <w:r>
        <w:rPr>
          <w:spacing w:val="-1"/>
          <w:sz w:val="20"/>
        </w:rPr>
        <w:t> </w:t>
      </w:r>
      <w:r>
        <w:rPr>
          <w:sz w:val="20"/>
        </w:rPr>
        <w:t>convenientes para el funcionamiento adecuado del Sistema Nacional, y</w:t>
      </w:r>
    </w:p>
    <w:p>
      <w:pPr>
        <w:pStyle w:val="ListParagraph"/>
        <w:numPr>
          <w:ilvl w:val="0"/>
          <w:numId w:val="15"/>
        </w:numPr>
        <w:tabs>
          <w:tab w:pos="1195" w:val="left" w:leader="none"/>
        </w:tabs>
        <w:spacing w:line="240" w:lineRule="auto" w:before="225" w:after="0"/>
        <w:ind w:left="1195" w:right="0" w:hanging="569"/>
        <w:jc w:val="left"/>
        <w:rPr>
          <w:sz w:val="20"/>
        </w:rPr>
      </w:pPr>
      <w:r>
        <w:rPr>
          <w:sz w:val="20"/>
        </w:rPr>
        <w:t>Las</w:t>
      </w:r>
      <w:r>
        <w:rPr>
          <w:spacing w:val="-5"/>
          <w:sz w:val="20"/>
        </w:rPr>
        <w:t> </w:t>
      </w:r>
      <w:r>
        <w:rPr>
          <w:sz w:val="20"/>
        </w:rPr>
        <w:t>demás</w:t>
      </w:r>
      <w:r>
        <w:rPr>
          <w:spacing w:val="-5"/>
          <w:sz w:val="20"/>
        </w:rPr>
        <w:t> </w:t>
      </w:r>
      <w:r>
        <w:rPr>
          <w:sz w:val="20"/>
        </w:rPr>
        <w:t>que</w:t>
      </w:r>
      <w:r>
        <w:rPr>
          <w:spacing w:val="-4"/>
          <w:sz w:val="20"/>
        </w:rPr>
        <w:t> </w:t>
      </w:r>
      <w:r>
        <w:rPr>
          <w:sz w:val="20"/>
        </w:rPr>
        <w:t>le</w:t>
      </w:r>
      <w:r>
        <w:rPr>
          <w:spacing w:val="-5"/>
          <w:sz w:val="20"/>
        </w:rPr>
        <w:t> </w:t>
      </w:r>
      <w:r>
        <w:rPr>
          <w:sz w:val="20"/>
        </w:rPr>
        <w:t>señale</w:t>
      </w:r>
      <w:r>
        <w:rPr>
          <w:spacing w:val="-6"/>
          <w:sz w:val="20"/>
        </w:rPr>
        <w:t> </w:t>
      </w:r>
      <w:r>
        <w:rPr>
          <w:sz w:val="20"/>
        </w:rPr>
        <w:t>esta</w:t>
      </w:r>
      <w:r>
        <w:rPr>
          <w:spacing w:val="-6"/>
          <w:sz w:val="20"/>
        </w:rPr>
        <w:t> </w:t>
      </w:r>
      <w:r>
        <w:rPr>
          <w:spacing w:val="-4"/>
          <w:sz w:val="20"/>
        </w:rPr>
        <w:t>Ley.</w:t>
      </w:r>
    </w:p>
    <w:p>
      <w:pPr>
        <w:pStyle w:val="Heading2"/>
        <w:spacing w:before="228"/>
      </w:pPr>
      <w:r>
        <w:rPr/>
        <w:t>Capítulo</w:t>
      </w:r>
      <w:r>
        <w:rPr>
          <w:spacing w:val="-5"/>
        </w:rPr>
        <w:t> IV</w:t>
      </w:r>
    </w:p>
    <w:p>
      <w:pPr>
        <w:spacing w:before="2"/>
        <w:ind w:left="1604" w:right="1603"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6"/>
          <w:sz w:val="22"/>
        </w:rPr>
        <w:t> </w:t>
      </w:r>
      <w:r>
        <w:rPr>
          <w:rFonts w:ascii="Arial" w:hAnsi="Arial"/>
          <w:b/>
          <w:sz w:val="22"/>
        </w:rPr>
        <w:t>Comisión</w:t>
      </w:r>
      <w:r>
        <w:rPr>
          <w:rFonts w:ascii="Arial" w:hAnsi="Arial"/>
          <w:b/>
          <w:spacing w:val="-9"/>
          <w:sz w:val="22"/>
        </w:rPr>
        <w:t> </w:t>
      </w:r>
      <w:r>
        <w:rPr>
          <w:rFonts w:ascii="Arial" w:hAnsi="Arial"/>
          <w:b/>
          <w:sz w:val="22"/>
        </w:rPr>
        <w:t>Intersecretarial</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Desarrollo</w:t>
      </w:r>
      <w:r>
        <w:rPr>
          <w:rFonts w:ascii="Arial" w:hAnsi="Arial"/>
          <w:b/>
          <w:spacing w:val="-7"/>
          <w:sz w:val="22"/>
        </w:rPr>
        <w:t> </w:t>
      </w:r>
      <w:r>
        <w:rPr>
          <w:rFonts w:ascii="Arial" w:hAnsi="Arial"/>
          <w:b/>
          <w:spacing w:val="-2"/>
          <w:sz w:val="22"/>
        </w:rPr>
        <w:t>Social</w:t>
      </w:r>
    </w:p>
    <w:p>
      <w:pPr>
        <w:pStyle w:val="BodyText"/>
        <w:spacing w:before="231"/>
        <w:ind w:left="338" w:right="336" w:firstLine="288"/>
        <w:jc w:val="both"/>
      </w:pPr>
      <w:bookmarkStart w:name="Artículo_51" w:id="52"/>
      <w:bookmarkEnd w:id="52"/>
      <w:r>
        <w:rPr/>
      </w:r>
      <w:r>
        <w:rPr>
          <w:rFonts w:ascii="Arial" w:hAnsi="Arial"/>
          <w:b/>
        </w:rPr>
        <w:t>Artículo 51. </w:t>
      </w:r>
      <w:r>
        <w:rPr/>
        <w:t>La Comisión Intersecretarial será el instrumento de coordinación de las acciones del Ejecutivo Federal para garantizar la integralidad en el diseño y ejecución de la Política Nacional de Desarrollo Social. Estará integrada por las personas titulares de las secretarías de Bienestar, quien la presidirá; de Gobernación; de Hacienda y Crédito Público; de Educación Pública; de Salud; de Medio Ambiente y Recursos Naturales; de Energía; de Economía; de Agricultura y Desarrollo Rural; de Infraestructura, Comunicaciones y Transportes; Anticorrupción y Buen Gobierno; del Trabajo y Previsión Social; de Desarrollo Agrario, Territorial y Urbano, y de Turismo, así como del Instituto Nacional de los Pueblos Indígenas. Podrá invitarse a participar, con derecho a voz, a las personas titulares de otras dependencias y</w:t>
      </w:r>
      <w:r>
        <w:rPr>
          <w:spacing w:val="-3"/>
        </w:rPr>
        <w:t> </w:t>
      </w:r>
      <w:r>
        <w:rPr/>
        <w:t>entidades de la Administración Pública</w:t>
      </w:r>
      <w:r>
        <w:rPr>
          <w:spacing w:val="-2"/>
        </w:rPr>
        <w:t> </w:t>
      </w:r>
      <w:r>
        <w:rPr/>
        <w:t>Federal.</w:t>
      </w:r>
      <w:r>
        <w:rPr>
          <w:spacing w:val="-2"/>
        </w:rPr>
        <w:t> </w:t>
      </w:r>
      <w:r>
        <w:rPr/>
        <w:t>La</w:t>
      </w:r>
      <w:r>
        <w:rPr>
          <w:spacing w:val="-2"/>
        </w:rPr>
        <w:t> </w:t>
      </w:r>
      <w:r>
        <w:rPr/>
        <w:t>subsecretaría que</w:t>
      </w:r>
      <w:r>
        <w:rPr>
          <w:spacing w:val="-2"/>
        </w:rPr>
        <w:t> </w:t>
      </w:r>
      <w:r>
        <w:rPr/>
        <w:t>designe la persona titular de la Secretaría será la Secretaría Técnica. La Comisión Intersecretarial sesionará cuando menos una vez por bimestre.</w:t>
      </w:r>
    </w:p>
    <w:p>
      <w:pPr>
        <w:spacing w:before="0"/>
        <w:ind w:left="569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25-06-2018,</w:t>
      </w:r>
      <w:r>
        <w:rPr>
          <w:rFonts w:ascii="Times New Roman" w:hAnsi="Times New Roman"/>
          <w:i/>
          <w:color w:val="0000FF"/>
          <w:spacing w:val="-8"/>
          <w:sz w:val="16"/>
        </w:rPr>
        <w:t> </w:t>
      </w:r>
      <w:r>
        <w:rPr>
          <w:rFonts w:ascii="Times New Roman" w:hAnsi="Times New Roman"/>
          <w:i/>
          <w:color w:val="0000FF"/>
          <w:sz w:val="16"/>
        </w:rPr>
        <w:t>01-04-2024,</w:t>
      </w:r>
      <w:r>
        <w:rPr>
          <w:rFonts w:ascii="Times New Roman" w:hAnsi="Times New Roman"/>
          <w:i/>
          <w:color w:val="0000FF"/>
          <w:spacing w:val="-9"/>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BodyText"/>
        <w:ind w:left="626"/>
      </w:pPr>
      <w:bookmarkStart w:name="Artículo_52" w:id="53"/>
      <w:bookmarkEnd w:id="53"/>
      <w:r>
        <w:rPr/>
      </w:r>
      <w:r>
        <w:rPr>
          <w:rFonts w:ascii="Arial" w:hAnsi="Arial"/>
          <w:b/>
        </w:rPr>
        <w:t>Artículo</w:t>
      </w:r>
      <w:r>
        <w:rPr>
          <w:rFonts w:ascii="Arial" w:hAnsi="Arial"/>
          <w:b/>
          <w:spacing w:val="-8"/>
        </w:rPr>
        <w:t> </w:t>
      </w:r>
      <w:r>
        <w:rPr>
          <w:rFonts w:ascii="Arial" w:hAnsi="Arial"/>
          <w:b/>
        </w:rPr>
        <w:t>52.</w:t>
      </w:r>
      <w:r>
        <w:rPr>
          <w:rFonts w:ascii="Arial" w:hAnsi="Arial"/>
          <w:b/>
          <w:spacing w:val="-9"/>
        </w:rPr>
        <w:t> </w:t>
      </w:r>
      <w:r>
        <w:rPr/>
        <w:t>La</w:t>
      </w:r>
      <w:r>
        <w:rPr>
          <w:spacing w:val="-8"/>
        </w:rPr>
        <w:t> </w:t>
      </w:r>
      <w:r>
        <w:rPr/>
        <w:t>Comisión</w:t>
      </w:r>
      <w:r>
        <w:rPr>
          <w:spacing w:val="-8"/>
        </w:rPr>
        <w:t> </w:t>
      </w:r>
      <w:r>
        <w:rPr/>
        <w:t>Intersecretarial</w:t>
      </w:r>
      <w:r>
        <w:rPr>
          <w:spacing w:val="-9"/>
        </w:rPr>
        <w:t> </w:t>
      </w:r>
      <w:r>
        <w:rPr/>
        <w:t>tendrá</w:t>
      </w:r>
      <w:r>
        <w:rPr>
          <w:spacing w:val="-6"/>
        </w:rPr>
        <w:t> </w:t>
      </w:r>
      <w:r>
        <w:rPr/>
        <w:t>las</w:t>
      </w:r>
      <w:r>
        <w:rPr>
          <w:spacing w:val="-8"/>
        </w:rPr>
        <w:t> </w:t>
      </w:r>
      <w:r>
        <w:rPr/>
        <w:t>siguientes</w:t>
      </w:r>
      <w:r>
        <w:rPr>
          <w:spacing w:val="-8"/>
        </w:rPr>
        <w:t> </w:t>
      </w:r>
      <w:r>
        <w:rPr>
          <w:spacing w:val="-2"/>
        </w:rPr>
        <w:t>funciones:</w:t>
      </w:r>
    </w:p>
    <w:p>
      <w:pPr>
        <w:pStyle w:val="BodyText"/>
        <w:spacing w:before="1"/>
      </w:pPr>
    </w:p>
    <w:p>
      <w:pPr>
        <w:pStyle w:val="ListParagraph"/>
        <w:numPr>
          <w:ilvl w:val="0"/>
          <w:numId w:val="16"/>
        </w:numPr>
        <w:tabs>
          <w:tab w:pos="795" w:val="left" w:leader="none"/>
        </w:tabs>
        <w:spacing w:line="242" w:lineRule="auto" w:before="0" w:after="0"/>
        <w:ind w:left="338" w:right="348" w:firstLine="288"/>
        <w:jc w:val="left"/>
        <w:rPr>
          <w:sz w:val="20"/>
        </w:rPr>
      </w:pPr>
      <w:r>
        <w:rPr>
          <w:sz w:val="20"/>
        </w:rPr>
        <w:t>Recomendar medidas orientadas a hacer compatibles las decisiones vinculadas con</w:t>
      </w:r>
      <w:r>
        <w:rPr>
          <w:spacing w:val="-1"/>
          <w:sz w:val="20"/>
        </w:rPr>
        <w:t> </w:t>
      </w:r>
      <w:r>
        <w:rPr>
          <w:sz w:val="20"/>
        </w:rPr>
        <w:t>las Políticas de Desarrollo Social y Económica;</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16"/>
        </w:numPr>
        <w:tabs>
          <w:tab w:pos="888" w:val="left" w:leader="none"/>
        </w:tabs>
        <w:spacing w:line="242" w:lineRule="auto" w:before="0" w:after="0"/>
        <w:ind w:left="338" w:right="346" w:firstLine="288"/>
        <w:jc w:val="left"/>
        <w:rPr>
          <w:sz w:val="20"/>
        </w:rPr>
      </w:pPr>
      <w:r>
        <w:rPr>
          <w:sz w:val="20"/>
        </w:rPr>
        <w:t>Proponer</w:t>
      </w:r>
      <w:r>
        <w:rPr>
          <w:spacing w:val="39"/>
          <w:sz w:val="20"/>
        </w:rPr>
        <w:t> </w:t>
      </w:r>
      <w:r>
        <w:rPr>
          <w:sz w:val="20"/>
        </w:rPr>
        <w:t>las</w:t>
      </w:r>
      <w:r>
        <w:rPr>
          <w:spacing w:val="39"/>
          <w:sz w:val="20"/>
        </w:rPr>
        <w:t> </w:t>
      </w:r>
      <w:r>
        <w:rPr>
          <w:sz w:val="20"/>
        </w:rPr>
        <w:t>partidas</w:t>
      </w:r>
      <w:r>
        <w:rPr>
          <w:spacing w:val="40"/>
          <w:sz w:val="20"/>
        </w:rPr>
        <w:t> </w:t>
      </w:r>
      <w:r>
        <w:rPr>
          <w:sz w:val="20"/>
        </w:rPr>
        <w:t>y</w:t>
      </w:r>
      <w:r>
        <w:rPr>
          <w:spacing w:val="37"/>
          <w:sz w:val="20"/>
        </w:rPr>
        <w:t> </w:t>
      </w:r>
      <w:r>
        <w:rPr>
          <w:sz w:val="20"/>
        </w:rPr>
        <w:t>montos</w:t>
      </w:r>
      <w:r>
        <w:rPr>
          <w:spacing w:val="39"/>
          <w:sz w:val="20"/>
        </w:rPr>
        <w:t> </w:t>
      </w:r>
      <w:r>
        <w:rPr>
          <w:sz w:val="20"/>
        </w:rPr>
        <w:t>del</w:t>
      </w:r>
      <w:r>
        <w:rPr>
          <w:spacing w:val="38"/>
          <w:sz w:val="20"/>
        </w:rPr>
        <w:t> </w:t>
      </w:r>
      <w:r>
        <w:rPr>
          <w:sz w:val="20"/>
        </w:rPr>
        <w:t>gasto</w:t>
      </w:r>
      <w:r>
        <w:rPr>
          <w:spacing w:val="38"/>
          <w:sz w:val="20"/>
        </w:rPr>
        <w:t> </w:t>
      </w:r>
      <w:r>
        <w:rPr>
          <w:sz w:val="20"/>
        </w:rPr>
        <w:t>social</w:t>
      </w:r>
      <w:r>
        <w:rPr>
          <w:spacing w:val="40"/>
          <w:sz w:val="20"/>
        </w:rPr>
        <w:t> </w:t>
      </w:r>
      <w:r>
        <w:rPr>
          <w:sz w:val="20"/>
        </w:rPr>
        <w:t>que</w:t>
      </w:r>
      <w:r>
        <w:rPr>
          <w:spacing w:val="38"/>
          <w:sz w:val="20"/>
        </w:rPr>
        <w:t> </w:t>
      </w:r>
      <w:r>
        <w:rPr>
          <w:sz w:val="20"/>
        </w:rPr>
        <w:t>se</w:t>
      </w:r>
      <w:r>
        <w:rPr>
          <w:spacing w:val="40"/>
          <w:sz w:val="20"/>
        </w:rPr>
        <w:t> </w:t>
      </w:r>
      <w:r>
        <w:rPr>
          <w:sz w:val="20"/>
        </w:rPr>
        <w:t>deban</w:t>
      </w:r>
      <w:r>
        <w:rPr>
          <w:spacing w:val="40"/>
          <w:sz w:val="20"/>
        </w:rPr>
        <w:t> </w:t>
      </w:r>
      <w:r>
        <w:rPr>
          <w:sz w:val="20"/>
        </w:rPr>
        <w:t>integrar</w:t>
      </w:r>
      <w:r>
        <w:rPr>
          <w:spacing w:val="39"/>
          <w:sz w:val="20"/>
        </w:rPr>
        <w:t> </w:t>
      </w:r>
      <w:r>
        <w:rPr>
          <w:sz w:val="20"/>
        </w:rPr>
        <w:t>en</w:t>
      </w:r>
      <w:r>
        <w:rPr>
          <w:spacing w:val="40"/>
          <w:sz w:val="20"/>
        </w:rPr>
        <w:t> </w:t>
      </w:r>
      <w:r>
        <w:rPr>
          <w:sz w:val="20"/>
        </w:rPr>
        <w:t>el</w:t>
      </w:r>
      <w:r>
        <w:rPr>
          <w:spacing w:val="40"/>
          <w:sz w:val="20"/>
        </w:rPr>
        <w:t> </w:t>
      </w:r>
      <w:r>
        <w:rPr>
          <w:sz w:val="20"/>
        </w:rPr>
        <w:t>Anteproyecto</w:t>
      </w:r>
      <w:r>
        <w:rPr>
          <w:spacing w:val="40"/>
          <w:sz w:val="20"/>
        </w:rPr>
        <w:t> </w:t>
      </w:r>
      <w:r>
        <w:rPr>
          <w:sz w:val="20"/>
        </w:rPr>
        <w:t>de Presupuesto de Egresos de la Federación;</w:t>
      </w:r>
    </w:p>
    <w:p>
      <w:pPr>
        <w:pStyle w:val="ListParagraph"/>
        <w:numPr>
          <w:ilvl w:val="0"/>
          <w:numId w:val="16"/>
        </w:numPr>
        <w:tabs>
          <w:tab w:pos="946" w:val="left" w:leader="none"/>
        </w:tabs>
        <w:spacing w:line="242" w:lineRule="auto" w:before="224" w:after="0"/>
        <w:ind w:left="338" w:right="345" w:firstLine="288"/>
        <w:jc w:val="left"/>
        <w:rPr>
          <w:sz w:val="20"/>
        </w:rPr>
      </w:pPr>
      <w:r>
        <w:rPr>
          <w:sz w:val="20"/>
        </w:rPr>
        <w:t>Acordar</w:t>
      </w:r>
      <w:r>
        <w:rPr>
          <w:spacing w:val="40"/>
          <w:sz w:val="20"/>
        </w:rPr>
        <w:t> </w:t>
      </w:r>
      <w:r>
        <w:rPr>
          <w:sz w:val="20"/>
        </w:rPr>
        <w:t>y</w:t>
      </w:r>
      <w:r>
        <w:rPr>
          <w:spacing w:val="37"/>
          <w:sz w:val="20"/>
        </w:rPr>
        <w:t> </w:t>
      </w:r>
      <w:r>
        <w:rPr>
          <w:sz w:val="20"/>
        </w:rPr>
        <w:t>dar</w:t>
      </w:r>
      <w:r>
        <w:rPr>
          <w:spacing w:val="40"/>
          <w:sz w:val="20"/>
        </w:rPr>
        <w:t> </w:t>
      </w:r>
      <w:r>
        <w:rPr>
          <w:sz w:val="20"/>
        </w:rPr>
        <w:t>seguimiento</w:t>
      </w:r>
      <w:r>
        <w:rPr>
          <w:spacing w:val="40"/>
          <w:sz w:val="20"/>
        </w:rPr>
        <w:t> </w:t>
      </w:r>
      <w:r>
        <w:rPr>
          <w:sz w:val="20"/>
        </w:rPr>
        <w:t>a</w:t>
      </w:r>
      <w:r>
        <w:rPr>
          <w:spacing w:val="40"/>
          <w:sz w:val="20"/>
        </w:rPr>
        <w:t> </w:t>
      </w:r>
      <w:r>
        <w:rPr>
          <w:sz w:val="20"/>
        </w:rPr>
        <w:t>la</w:t>
      </w:r>
      <w:r>
        <w:rPr>
          <w:spacing w:val="40"/>
          <w:sz w:val="20"/>
        </w:rPr>
        <w:t> </w:t>
      </w:r>
      <w:r>
        <w:rPr>
          <w:sz w:val="20"/>
        </w:rPr>
        <w:t>ejecución</w:t>
      </w:r>
      <w:r>
        <w:rPr>
          <w:spacing w:val="40"/>
          <w:sz w:val="20"/>
        </w:rPr>
        <w:t> </w:t>
      </w:r>
      <w:r>
        <w:rPr>
          <w:sz w:val="20"/>
        </w:rPr>
        <w:t>del</w:t>
      </w:r>
      <w:r>
        <w:rPr>
          <w:spacing w:val="40"/>
          <w:sz w:val="20"/>
        </w:rPr>
        <w:t> </w:t>
      </w:r>
      <w:r>
        <w:rPr>
          <w:sz w:val="20"/>
        </w:rPr>
        <w:t>Plan</w:t>
      </w:r>
      <w:r>
        <w:rPr>
          <w:spacing w:val="40"/>
          <w:sz w:val="20"/>
        </w:rPr>
        <w:t> </w:t>
      </w:r>
      <w:r>
        <w:rPr>
          <w:sz w:val="20"/>
        </w:rPr>
        <w:t>Nacional</w:t>
      </w:r>
      <w:r>
        <w:rPr>
          <w:spacing w:val="40"/>
          <w:sz w:val="20"/>
        </w:rPr>
        <w:t> </w:t>
      </w:r>
      <w:r>
        <w:rPr>
          <w:sz w:val="20"/>
        </w:rPr>
        <w:t>de</w:t>
      </w:r>
      <w:r>
        <w:rPr>
          <w:spacing w:val="40"/>
          <w:sz w:val="20"/>
        </w:rPr>
        <w:t> </w:t>
      </w:r>
      <w:r>
        <w:rPr>
          <w:sz w:val="20"/>
        </w:rPr>
        <w:t>Desarrollo,</w:t>
      </w:r>
      <w:r>
        <w:rPr>
          <w:spacing w:val="40"/>
          <w:sz w:val="20"/>
        </w:rPr>
        <w:t> </w:t>
      </w:r>
      <w:r>
        <w:rPr>
          <w:sz w:val="20"/>
        </w:rPr>
        <w:t>de</w:t>
      </w:r>
      <w:r>
        <w:rPr>
          <w:spacing w:val="40"/>
          <w:sz w:val="20"/>
        </w:rPr>
        <w:t> </w:t>
      </w:r>
      <w:r>
        <w:rPr>
          <w:sz w:val="20"/>
        </w:rPr>
        <w:t>los</w:t>
      </w:r>
      <w:r>
        <w:rPr>
          <w:spacing w:val="40"/>
          <w:sz w:val="20"/>
        </w:rPr>
        <w:t> </w:t>
      </w:r>
      <w:r>
        <w:rPr>
          <w:sz w:val="20"/>
        </w:rPr>
        <w:t>Programas Nacional de Desarrollo Social, sectoriales, regionales, institucionales y especiales;</w:t>
      </w:r>
    </w:p>
    <w:p>
      <w:pPr>
        <w:pStyle w:val="ListParagraph"/>
        <w:numPr>
          <w:ilvl w:val="0"/>
          <w:numId w:val="16"/>
        </w:numPr>
        <w:tabs>
          <w:tab w:pos="997" w:val="left" w:leader="none"/>
        </w:tabs>
        <w:spacing w:line="240" w:lineRule="auto" w:before="227" w:after="0"/>
        <w:ind w:left="338" w:right="346" w:firstLine="288"/>
        <w:jc w:val="left"/>
        <w:rPr>
          <w:sz w:val="20"/>
        </w:rPr>
      </w:pPr>
      <w:r>
        <w:rPr>
          <w:sz w:val="20"/>
        </w:rPr>
        <w:t>Recomendar</w:t>
      </w:r>
      <w:r>
        <w:rPr>
          <w:spacing w:val="40"/>
          <w:sz w:val="20"/>
        </w:rPr>
        <w:t> </w:t>
      </w:r>
      <w:r>
        <w:rPr>
          <w:sz w:val="20"/>
        </w:rPr>
        <w:t>mecanismos</w:t>
      </w:r>
      <w:r>
        <w:rPr>
          <w:spacing w:val="40"/>
          <w:sz w:val="20"/>
        </w:rPr>
        <w:t> </w:t>
      </w:r>
      <w:r>
        <w:rPr>
          <w:sz w:val="20"/>
        </w:rPr>
        <w:t>para</w:t>
      </w:r>
      <w:r>
        <w:rPr>
          <w:spacing w:val="40"/>
          <w:sz w:val="20"/>
        </w:rPr>
        <w:t> </w:t>
      </w:r>
      <w:r>
        <w:rPr>
          <w:sz w:val="20"/>
        </w:rPr>
        <w:t>garantizar</w:t>
      </w:r>
      <w:r>
        <w:rPr>
          <w:spacing w:val="40"/>
          <w:sz w:val="20"/>
        </w:rPr>
        <w:t> </w:t>
      </w:r>
      <w:r>
        <w:rPr>
          <w:sz w:val="20"/>
        </w:rPr>
        <w:t>la</w:t>
      </w:r>
      <w:r>
        <w:rPr>
          <w:spacing w:val="40"/>
          <w:sz w:val="20"/>
        </w:rPr>
        <w:t> </w:t>
      </w:r>
      <w:r>
        <w:rPr>
          <w:sz w:val="20"/>
        </w:rPr>
        <w:t>correspondencia</w:t>
      </w:r>
      <w:r>
        <w:rPr>
          <w:spacing w:val="40"/>
          <w:sz w:val="20"/>
        </w:rPr>
        <w:t> </w:t>
      </w:r>
      <w:r>
        <w:rPr>
          <w:sz w:val="20"/>
        </w:rPr>
        <w:t>entre</w:t>
      </w:r>
      <w:r>
        <w:rPr>
          <w:spacing w:val="40"/>
          <w:sz w:val="20"/>
        </w:rPr>
        <w:t> </w:t>
      </w:r>
      <w:r>
        <w:rPr>
          <w:sz w:val="20"/>
        </w:rPr>
        <w:t>la</w:t>
      </w:r>
      <w:r>
        <w:rPr>
          <w:spacing w:val="40"/>
          <w:sz w:val="20"/>
        </w:rPr>
        <w:t> </w:t>
      </w:r>
      <w:r>
        <w:rPr>
          <w:sz w:val="20"/>
        </w:rPr>
        <w:t>Política</w:t>
      </w:r>
      <w:r>
        <w:rPr>
          <w:spacing w:val="40"/>
          <w:sz w:val="20"/>
        </w:rPr>
        <w:t> </w:t>
      </w:r>
      <w:r>
        <w:rPr>
          <w:sz w:val="20"/>
        </w:rPr>
        <w:t>Nacional</w:t>
      </w:r>
      <w:r>
        <w:rPr>
          <w:spacing w:val="40"/>
          <w:sz w:val="20"/>
        </w:rPr>
        <w:t> </w:t>
      </w:r>
      <w:r>
        <w:rPr>
          <w:sz w:val="20"/>
        </w:rPr>
        <w:t>de</w:t>
      </w:r>
      <w:r>
        <w:rPr>
          <w:spacing w:val="80"/>
          <w:sz w:val="20"/>
        </w:rPr>
        <w:t> </w:t>
      </w:r>
      <w:r>
        <w:rPr>
          <w:sz w:val="20"/>
        </w:rPr>
        <w:t>Desarrollo Social, con la de los estados y municipios, y</w:t>
      </w:r>
    </w:p>
    <w:p>
      <w:pPr>
        <w:pStyle w:val="ListParagraph"/>
        <w:numPr>
          <w:ilvl w:val="0"/>
          <w:numId w:val="16"/>
        </w:numPr>
        <w:tabs>
          <w:tab w:pos="888" w:val="left" w:leader="none"/>
        </w:tabs>
        <w:spacing w:line="242" w:lineRule="auto" w:before="228" w:after="0"/>
        <w:ind w:left="338" w:right="342" w:firstLine="288"/>
        <w:jc w:val="left"/>
        <w:rPr>
          <w:sz w:val="20"/>
        </w:rPr>
      </w:pPr>
      <w:r>
        <w:rPr>
          <w:sz w:val="20"/>
        </w:rPr>
        <w:t>Revisar los términos de los convenios de coordinación entre el Gobierno Federal y las entidades</w:t>
      </w:r>
      <w:r>
        <w:rPr>
          <w:spacing w:val="40"/>
          <w:sz w:val="20"/>
        </w:rPr>
        <w:t> </w:t>
      </w:r>
      <w:r>
        <w:rPr>
          <w:sz w:val="20"/>
        </w:rPr>
        <w:t>federativas en materia de desarrollo social y proponer, en su caso, modificaciones.</w:t>
      </w:r>
    </w:p>
    <w:p>
      <w:pPr>
        <w:pStyle w:val="BodyText"/>
        <w:spacing w:before="228"/>
        <w:ind w:left="338" w:right="343" w:firstLine="288"/>
        <w:jc w:val="both"/>
      </w:pPr>
      <w:bookmarkStart w:name="Artículo_53" w:id="54"/>
      <w:bookmarkEnd w:id="54"/>
      <w:r>
        <w:rPr/>
      </w:r>
      <w:r>
        <w:rPr>
          <w:rFonts w:ascii="Arial" w:hAnsi="Arial"/>
          <w:b/>
        </w:rPr>
        <w:t>Artículo 53. </w:t>
      </w:r>
      <w:r>
        <w:rPr/>
        <w:t>Los acuerdos de la Comisión Intersecretarial serán obligatorios para las dependencias</w:t>
      </w:r>
      <w:r>
        <w:rPr>
          <w:spacing w:val="40"/>
        </w:rPr>
        <w:t> </w:t>
      </w:r>
      <w:r>
        <w:rPr/>
        <w:t>del Ejecutivo Federal. Las secretarías de Hacienda y Crédito Público y de la Función Pública vigilarán su </w:t>
      </w:r>
      <w:r>
        <w:rPr>
          <w:spacing w:val="-2"/>
        </w:rPr>
        <w:t>cumplimiento.</w:t>
      </w:r>
    </w:p>
    <w:p>
      <w:pPr>
        <w:spacing w:before="229"/>
        <w:ind w:left="338" w:right="339" w:firstLine="288"/>
        <w:jc w:val="both"/>
        <w:rPr>
          <w:sz w:val="20"/>
        </w:rPr>
      </w:pPr>
      <w:bookmarkStart w:name="Artículo_54" w:id="55"/>
      <w:bookmarkEnd w:id="55"/>
      <w:r>
        <w:rPr/>
      </w:r>
      <w:r>
        <w:rPr>
          <w:rFonts w:ascii="Arial" w:hAnsi="Arial"/>
          <w:b/>
          <w:sz w:val="20"/>
        </w:rPr>
        <w:t>Artículo 54. </w:t>
      </w:r>
      <w:r>
        <w:rPr>
          <w:sz w:val="20"/>
        </w:rPr>
        <w:t>Los acuerdos de la Comisión Intersecretarial serán publicados en el </w:t>
      </w:r>
      <w:r>
        <w:rPr>
          <w:rFonts w:ascii="Arial" w:hAnsi="Arial"/>
          <w:b/>
          <w:sz w:val="20"/>
        </w:rPr>
        <w:t>Diario Oficial de la </w:t>
      </w:r>
      <w:r>
        <w:rPr>
          <w:rFonts w:ascii="Arial" w:hAnsi="Arial"/>
          <w:b/>
          <w:spacing w:val="-2"/>
          <w:sz w:val="20"/>
        </w:rPr>
        <w:t>Federación</w:t>
      </w:r>
      <w:r>
        <w:rPr>
          <w:spacing w:val="-2"/>
          <w:sz w:val="20"/>
        </w:rPr>
        <w:t>.</w:t>
      </w:r>
    </w:p>
    <w:p>
      <w:pPr>
        <w:pStyle w:val="Heading2"/>
        <w:spacing w:line="252" w:lineRule="exact" w:before="229"/>
      </w:pPr>
      <w:r>
        <w:rPr/>
        <w:t>Capítulo</w:t>
      </w:r>
      <w:r>
        <w:rPr>
          <w:spacing w:val="-5"/>
        </w:rPr>
        <w:t> </w:t>
      </w:r>
      <w:r>
        <w:rPr>
          <w:spacing w:val="-10"/>
        </w:rPr>
        <w:t>V</w:t>
      </w:r>
    </w:p>
    <w:p>
      <w:pPr>
        <w:spacing w:line="252" w:lineRule="exact" w:before="0"/>
        <w:ind w:left="1606" w:right="1603" w:firstLine="0"/>
        <w:jc w:val="center"/>
        <w:rPr>
          <w:rFonts w:ascii="Arial"/>
          <w:b/>
          <w:sz w:val="22"/>
        </w:rPr>
      </w:pPr>
      <w:r>
        <w:rPr>
          <w:rFonts w:ascii="Arial"/>
          <w:b/>
          <w:sz w:val="22"/>
        </w:rPr>
        <w:t>Consejo</w:t>
      </w:r>
      <w:r>
        <w:rPr>
          <w:rFonts w:ascii="Arial"/>
          <w:b/>
          <w:spacing w:val="-6"/>
          <w:sz w:val="22"/>
        </w:rPr>
        <w:t> </w:t>
      </w:r>
      <w:r>
        <w:rPr>
          <w:rFonts w:ascii="Arial"/>
          <w:b/>
          <w:sz w:val="22"/>
        </w:rPr>
        <w:t>Consultivo</w:t>
      </w:r>
      <w:r>
        <w:rPr>
          <w:rFonts w:ascii="Arial"/>
          <w:b/>
          <w:spacing w:val="-5"/>
          <w:sz w:val="22"/>
        </w:rPr>
        <w:t> </w:t>
      </w:r>
      <w:r>
        <w:rPr>
          <w:rFonts w:ascii="Arial"/>
          <w:b/>
          <w:sz w:val="22"/>
        </w:rPr>
        <w:t>de</w:t>
      </w:r>
      <w:r>
        <w:rPr>
          <w:rFonts w:ascii="Arial"/>
          <w:b/>
          <w:spacing w:val="-6"/>
          <w:sz w:val="22"/>
        </w:rPr>
        <w:t> </w:t>
      </w:r>
      <w:r>
        <w:rPr>
          <w:rFonts w:ascii="Arial"/>
          <w:b/>
          <w:sz w:val="22"/>
        </w:rPr>
        <w:t>Desarrollo</w:t>
      </w:r>
      <w:r>
        <w:rPr>
          <w:rFonts w:ascii="Arial"/>
          <w:b/>
          <w:spacing w:val="-5"/>
          <w:sz w:val="22"/>
        </w:rPr>
        <w:t> </w:t>
      </w:r>
      <w:r>
        <w:rPr>
          <w:rFonts w:ascii="Arial"/>
          <w:b/>
          <w:spacing w:val="-2"/>
          <w:sz w:val="22"/>
        </w:rPr>
        <w:t>Social</w:t>
      </w:r>
    </w:p>
    <w:p>
      <w:pPr>
        <w:pStyle w:val="BodyText"/>
        <w:spacing w:line="242" w:lineRule="auto" w:before="232"/>
        <w:ind w:left="338" w:right="344" w:firstLine="288"/>
        <w:jc w:val="both"/>
      </w:pPr>
      <w:bookmarkStart w:name="Artículo_55" w:id="56"/>
      <w:bookmarkEnd w:id="56"/>
      <w:r>
        <w:rPr/>
      </w:r>
      <w:r>
        <w:rPr>
          <w:rFonts w:ascii="Arial" w:hAnsi="Arial"/>
          <w:b/>
        </w:rPr>
        <w:t>Artículo 55. </w:t>
      </w:r>
      <w:r>
        <w:rPr/>
        <w:t>El Consejo es el órgano consultivo de la Secretaría, de participación ciudadana y conformación plural, que tendrá por objeto analizar y proponer programas y acciones que inciden en el cumplimiento de la Política Nacional de Desarrollo Social.</w:t>
      </w:r>
    </w:p>
    <w:p>
      <w:pPr>
        <w:spacing w:before="222"/>
        <w:ind w:left="626" w:right="0" w:firstLine="0"/>
        <w:jc w:val="left"/>
        <w:rPr>
          <w:sz w:val="20"/>
        </w:rPr>
      </w:pPr>
      <w:bookmarkStart w:name="Artículo_56" w:id="57"/>
      <w:bookmarkEnd w:id="57"/>
      <w:r>
        <w:rPr/>
      </w:r>
      <w:r>
        <w:rPr>
          <w:rFonts w:ascii="Arial" w:hAnsi="Arial"/>
          <w:b/>
          <w:sz w:val="20"/>
        </w:rPr>
        <w:t>Artículo</w:t>
      </w:r>
      <w:r>
        <w:rPr>
          <w:rFonts w:ascii="Arial" w:hAnsi="Arial"/>
          <w:b/>
          <w:spacing w:val="-7"/>
          <w:sz w:val="20"/>
        </w:rPr>
        <w:t> </w:t>
      </w:r>
      <w:r>
        <w:rPr>
          <w:rFonts w:ascii="Arial" w:hAnsi="Arial"/>
          <w:b/>
          <w:sz w:val="20"/>
        </w:rPr>
        <w:t>56.</w:t>
      </w:r>
      <w:r>
        <w:rPr>
          <w:rFonts w:ascii="Arial" w:hAnsi="Arial"/>
          <w:b/>
          <w:spacing w:val="-5"/>
          <w:sz w:val="20"/>
        </w:rPr>
        <w:t> </w:t>
      </w:r>
      <w:r>
        <w:rPr>
          <w:sz w:val="20"/>
        </w:rPr>
        <w:t>El</w:t>
      </w:r>
      <w:r>
        <w:rPr>
          <w:spacing w:val="-8"/>
          <w:sz w:val="20"/>
        </w:rPr>
        <w:t> </w:t>
      </w:r>
      <w:r>
        <w:rPr>
          <w:sz w:val="20"/>
        </w:rPr>
        <w:t>Consejo</w:t>
      </w:r>
      <w:r>
        <w:rPr>
          <w:spacing w:val="-7"/>
          <w:sz w:val="20"/>
        </w:rPr>
        <w:t> </w:t>
      </w:r>
      <w:r>
        <w:rPr>
          <w:sz w:val="20"/>
        </w:rPr>
        <w:t>tendrá</w:t>
      </w:r>
      <w:r>
        <w:rPr>
          <w:spacing w:val="-7"/>
          <w:sz w:val="20"/>
        </w:rPr>
        <w:t> </w:t>
      </w:r>
      <w:r>
        <w:rPr>
          <w:sz w:val="20"/>
        </w:rPr>
        <w:t>las</w:t>
      </w:r>
      <w:r>
        <w:rPr>
          <w:spacing w:val="-6"/>
          <w:sz w:val="20"/>
        </w:rPr>
        <w:t> </w:t>
      </w:r>
      <w:r>
        <w:rPr>
          <w:sz w:val="20"/>
        </w:rPr>
        <w:t>funciones</w:t>
      </w:r>
      <w:r>
        <w:rPr>
          <w:spacing w:val="-6"/>
          <w:sz w:val="20"/>
        </w:rPr>
        <w:t> </w:t>
      </w:r>
      <w:r>
        <w:rPr>
          <w:spacing w:val="-2"/>
          <w:sz w:val="20"/>
        </w:rPr>
        <w:t>siguientes:</w:t>
      </w:r>
    </w:p>
    <w:p>
      <w:pPr>
        <w:pStyle w:val="BodyText"/>
        <w:spacing w:before="1"/>
      </w:pPr>
    </w:p>
    <w:p>
      <w:pPr>
        <w:pStyle w:val="ListParagraph"/>
        <w:numPr>
          <w:ilvl w:val="0"/>
          <w:numId w:val="17"/>
        </w:numPr>
        <w:tabs>
          <w:tab w:pos="812" w:val="left" w:leader="none"/>
        </w:tabs>
        <w:spacing w:line="242" w:lineRule="auto" w:before="0" w:after="0"/>
        <w:ind w:left="338" w:right="344" w:firstLine="288"/>
        <w:jc w:val="left"/>
        <w:rPr>
          <w:sz w:val="20"/>
        </w:rPr>
      </w:pPr>
      <w:r>
        <w:rPr>
          <w:sz w:val="20"/>
        </w:rPr>
        <w:t>Emitir opiniones y formular propuestas sobre la aplicación y orientación de la Política Nacional de</w:t>
      </w:r>
      <w:r>
        <w:rPr>
          <w:spacing w:val="40"/>
          <w:sz w:val="20"/>
        </w:rPr>
        <w:t> </w:t>
      </w:r>
      <w:r>
        <w:rPr>
          <w:sz w:val="20"/>
        </w:rPr>
        <w:t>Desarrollo Social;</w:t>
      </w:r>
    </w:p>
    <w:p>
      <w:pPr>
        <w:pStyle w:val="ListParagraph"/>
        <w:numPr>
          <w:ilvl w:val="0"/>
          <w:numId w:val="17"/>
        </w:numPr>
        <w:tabs>
          <w:tab w:pos="909" w:val="left" w:leader="none"/>
        </w:tabs>
        <w:spacing w:line="242" w:lineRule="auto" w:before="224" w:after="0"/>
        <w:ind w:left="338" w:right="335" w:firstLine="288"/>
        <w:jc w:val="left"/>
        <w:rPr>
          <w:sz w:val="20"/>
        </w:rPr>
      </w:pPr>
      <w:r>
        <w:rPr>
          <w:sz w:val="20"/>
        </w:rPr>
        <w:t>Impulsar</w:t>
      </w:r>
      <w:r>
        <w:rPr>
          <w:spacing w:val="40"/>
          <w:sz w:val="20"/>
        </w:rPr>
        <w:t> </w:t>
      </w:r>
      <w:r>
        <w:rPr>
          <w:sz w:val="20"/>
        </w:rPr>
        <w:t>la</w:t>
      </w:r>
      <w:r>
        <w:rPr>
          <w:spacing w:val="40"/>
          <w:sz w:val="20"/>
        </w:rPr>
        <w:t> </w:t>
      </w:r>
      <w:r>
        <w:rPr>
          <w:sz w:val="20"/>
        </w:rPr>
        <w:t>participación</w:t>
      </w:r>
      <w:r>
        <w:rPr>
          <w:spacing w:val="40"/>
          <w:sz w:val="20"/>
        </w:rPr>
        <w:t> </w:t>
      </w:r>
      <w:r>
        <w:rPr>
          <w:sz w:val="20"/>
        </w:rPr>
        <w:t>ciudadana</w:t>
      </w:r>
      <w:r>
        <w:rPr>
          <w:spacing w:val="40"/>
          <w:sz w:val="20"/>
        </w:rPr>
        <w:t> </w:t>
      </w:r>
      <w:r>
        <w:rPr>
          <w:sz w:val="20"/>
        </w:rPr>
        <w:t>y</w:t>
      </w:r>
      <w:r>
        <w:rPr>
          <w:spacing w:val="40"/>
          <w:sz w:val="20"/>
        </w:rPr>
        <w:t> </w:t>
      </w:r>
      <w:r>
        <w:rPr>
          <w:sz w:val="20"/>
        </w:rPr>
        <w:t>de</w:t>
      </w:r>
      <w:r>
        <w:rPr>
          <w:spacing w:val="40"/>
          <w:sz w:val="20"/>
        </w:rPr>
        <w:t> </w:t>
      </w:r>
      <w:r>
        <w:rPr>
          <w:sz w:val="20"/>
        </w:rPr>
        <w:t>las</w:t>
      </w:r>
      <w:r>
        <w:rPr>
          <w:spacing w:val="40"/>
          <w:sz w:val="20"/>
        </w:rPr>
        <w:t> </w:t>
      </w:r>
      <w:r>
        <w:rPr>
          <w:sz w:val="20"/>
        </w:rPr>
        <w:t>organizaciones</w:t>
      </w:r>
      <w:r>
        <w:rPr>
          <w:spacing w:val="40"/>
          <w:sz w:val="20"/>
        </w:rPr>
        <w:t> </w:t>
      </w:r>
      <w:r>
        <w:rPr>
          <w:sz w:val="20"/>
        </w:rPr>
        <w:t>en</w:t>
      </w:r>
      <w:r>
        <w:rPr>
          <w:spacing w:val="40"/>
          <w:sz w:val="20"/>
        </w:rPr>
        <w:t> </w:t>
      </w:r>
      <w:r>
        <w:rPr>
          <w:sz w:val="20"/>
        </w:rPr>
        <w:t>el</w:t>
      </w:r>
      <w:r>
        <w:rPr>
          <w:spacing w:val="40"/>
          <w:sz w:val="20"/>
        </w:rPr>
        <w:t> </w:t>
      </w:r>
      <w:r>
        <w:rPr>
          <w:sz w:val="20"/>
        </w:rPr>
        <w:t>seguimiento,</w:t>
      </w:r>
      <w:r>
        <w:rPr>
          <w:spacing w:val="40"/>
          <w:sz w:val="20"/>
        </w:rPr>
        <w:t> </w:t>
      </w:r>
      <w:r>
        <w:rPr>
          <w:sz w:val="20"/>
        </w:rPr>
        <w:t>operación</w:t>
      </w:r>
      <w:r>
        <w:rPr>
          <w:spacing w:val="40"/>
          <w:sz w:val="20"/>
        </w:rPr>
        <w:t> </w:t>
      </w:r>
      <w:r>
        <w:rPr>
          <w:sz w:val="20"/>
        </w:rPr>
        <w:t>y</w:t>
      </w:r>
      <w:r>
        <w:rPr>
          <w:spacing w:val="80"/>
          <w:sz w:val="20"/>
        </w:rPr>
        <w:t> </w:t>
      </w:r>
      <w:r>
        <w:rPr>
          <w:sz w:val="20"/>
        </w:rPr>
        <w:t>evaluación de la Política Nacional de Desarrollo Social;</w:t>
      </w:r>
    </w:p>
    <w:p>
      <w:pPr>
        <w:pStyle w:val="ListParagraph"/>
        <w:numPr>
          <w:ilvl w:val="0"/>
          <w:numId w:val="17"/>
        </w:numPr>
        <w:tabs>
          <w:tab w:pos="944" w:val="left" w:leader="none"/>
        </w:tabs>
        <w:spacing w:line="242" w:lineRule="auto" w:before="227" w:after="0"/>
        <w:ind w:left="338" w:right="346" w:firstLine="288"/>
        <w:jc w:val="left"/>
        <w:rPr>
          <w:sz w:val="20"/>
        </w:rPr>
      </w:pPr>
      <w:r>
        <w:rPr>
          <w:sz w:val="20"/>
        </w:rPr>
        <w:t>Apoyar</w:t>
      </w:r>
      <w:r>
        <w:rPr>
          <w:spacing w:val="40"/>
          <w:sz w:val="20"/>
        </w:rPr>
        <w:t> </w:t>
      </w:r>
      <w:r>
        <w:rPr>
          <w:sz w:val="20"/>
        </w:rPr>
        <w:t>a</w:t>
      </w:r>
      <w:r>
        <w:rPr>
          <w:spacing w:val="40"/>
          <w:sz w:val="20"/>
        </w:rPr>
        <w:t> </w:t>
      </w:r>
      <w:r>
        <w:rPr>
          <w:sz w:val="20"/>
        </w:rPr>
        <w:t>la</w:t>
      </w:r>
      <w:r>
        <w:rPr>
          <w:spacing w:val="40"/>
          <w:sz w:val="20"/>
        </w:rPr>
        <w:t> </w:t>
      </w:r>
      <w:r>
        <w:rPr>
          <w:sz w:val="20"/>
        </w:rPr>
        <w:t>Secretaría</w:t>
      </w:r>
      <w:r>
        <w:rPr>
          <w:spacing w:val="40"/>
          <w:sz w:val="20"/>
        </w:rPr>
        <w:t> </w:t>
      </w:r>
      <w:r>
        <w:rPr>
          <w:sz w:val="20"/>
        </w:rPr>
        <w:t>en</w:t>
      </w:r>
      <w:r>
        <w:rPr>
          <w:spacing w:val="40"/>
          <w:sz w:val="20"/>
        </w:rPr>
        <w:t> </w:t>
      </w:r>
      <w:r>
        <w:rPr>
          <w:sz w:val="20"/>
        </w:rPr>
        <w:t>la</w:t>
      </w:r>
      <w:r>
        <w:rPr>
          <w:spacing w:val="40"/>
          <w:sz w:val="20"/>
        </w:rPr>
        <w:t> </w:t>
      </w:r>
      <w:r>
        <w:rPr>
          <w:sz w:val="20"/>
        </w:rPr>
        <w:t>promoción</w:t>
      </w:r>
      <w:r>
        <w:rPr>
          <w:spacing w:val="40"/>
          <w:sz w:val="20"/>
        </w:rPr>
        <w:t> </w:t>
      </w:r>
      <w:r>
        <w:rPr>
          <w:sz w:val="20"/>
        </w:rPr>
        <w:t>ante</w:t>
      </w:r>
      <w:r>
        <w:rPr>
          <w:spacing w:val="40"/>
          <w:sz w:val="20"/>
        </w:rPr>
        <w:t> </w:t>
      </w:r>
      <w:r>
        <w:rPr>
          <w:sz w:val="20"/>
        </w:rPr>
        <w:t>los</w:t>
      </w:r>
      <w:r>
        <w:rPr>
          <w:spacing w:val="40"/>
          <w:sz w:val="20"/>
        </w:rPr>
        <w:t> </w:t>
      </w:r>
      <w:r>
        <w:rPr>
          <w:sz w:val="20"/>
        </w:rPr>
        <w:t>gobiernos</w:t>
      </w:r>
      <w:r>
        <w:rPr>
          <w:spacing w:val="40"/>
          <w:sz w:val="20"/>
        </w:rPr>
        <w:t> </w:t>
      </w:r>
      <w:r>
        <w:rPr>
          <w:sz w:val="20"/>
        </w:rPr>
        <w:t>estatales</w:t>
      </w:r>
      <w:r>
        <w:rPr>
          <w:spacing w:val="40"/>
          <w:sz w:val="20"/>
        </w:rPr>
        <w:t> </w:t>
      </w:r>
      <w:r>
        <w:rPr>
          <w:sz w:val="20"/>
        </w:rPr>
        <w:t>y</w:t>
      </w:r>
      <w:r>
        <w:rPr>
          <w:spacing w:val="37"/>
          <w:sz w:val="20"/>
        </w:rPr>
        <w:t> </w:t>
      </w:r>
      <w:r>
        <w:rPr>
          <w:sz w:val="20"/>
        </w:rPr>
        <w:t>municipales</w:t>
      </w:r>
      <w:r>
        <w:rPr>
          <w:spacing w:val="40"/>
          <w:sz w:val="20"/>
        </w:rPr>
        <w:t> </w:t>
      </w:r>
      <w:r>
        <w:rPr>
          <w:sz w:val="20"/>
        </w:rPr>
        <w:t>y</w:t>
      </w:r>
      <w:r>
        <w:rPr>
          <w:spacing w:val="37"/>
          <w:sz w:val="20"/>
        </w:rPr>
        <w:t> </w:t>
      </w:r>
      <w:r>
        <w:rPr>
          <w:sz w:val="20"/>
        </w:rPr>
        <w:t>para</w:t>
      </w:r>
      <w:r>
        <w:rPr>
          <w:spacing w:val="40"/>
          <w:sz w:val="20"/>
        </w:rPr>
        <w:t> </w:t>
      </w:r>
      <w:r>
        <w:rPr>
          <w:sz w:val="20"/>
        </w:rPr>
        <w:t>el cumplimiento de la Política Nacional de Desarrollo Social;</w:t>
      </w:r>
    </w:p>
    <w:p>
      <w:pPr>
        <w:pStyle w:val="ListParagraph"/>
        <w:numPr>
          <w:ilvl w:val="0"/>
          <w:numId w:val="17"/>
        </w:numPr>
        <w:tabs>
          <w:tab w:pos="957" w:val="left" w:leader="none"/>
        </w:tabs>
        <w:spacing w:line="242" w:lineRule="auto" w:before="224" w:after="0"/>
        <w:ind w:left="338" w:right="345" w:firstLine="288"/>
        <w:jc w:val="left"/>
        <w:rPr>
          <w:sz w:val="20"/>
        </w:rPr>
      </w:pPr>
      <w:r>
        <w:rPr>
          <w:sz w:val="20"/>
        </w:rPr>
        <w:t>Proponer</w:t>
      </w:r>
      <w:r>
        <w:rPr>
          <w:spacing w:val="32"/>
          <w:sz w:val="20"/>
        </w:rPr>
        <w:t> </w:t>
      </w:r>
      <w:r>
        <w:rPr>
          <w:sz w:val="20"/>
        </w:rPr>
        <w:t>a</w:t>
      </w:r>
      <w:r>
        <w:rPr>
          <w:spacing w:val="33"/>
          <w:sz w:val="20"/>
        </w:rPr>
        <w:t> </w:t>
      </w:r>
      <w:r>
        <w:rPr>
          <w:sz w:val="20"/>
        </w:rPr>
        <w:t>la</w:t>
      </w:r>
      <w:r>
        <w:rPr>
          <w:spacing w:val="32"/>
          <w:sz w:val="20"/>
        </w:rPr>
        <w:t> </w:t>
      </w:r>
      <w:r>
        <w:rPr>
          <w:sz w:val="20"/>
        </w:rPr>
        <w:t>Secretaría</w:t>
      </w:r>
      <w:r>
        <w:rPr>
          <w:spacing w:val="32"/>
          <w:sz w:val="20"/>
        </w:rPr>
        <w:t> </w:t>
      </w:r>
      <w:r>
        <w:rPr>
          <w:sz w:val="20"/>
        </w:rPr>
        <w:t>los</w:t>
      </w:r>
      <w:r>
        <w:rPr>
          <w:spacing w:val="32"/>
          <w:sz w:val="20"/>
        </w:rPr>
        <w:t> </w:t>
      </w:r>
      <w:r>
        <w:rPr>
          <w:sz w:val="20"/>
        </w:rPr>
        <w:t>temas</w:t>
      </w:r>
      <w:r>
        <w:rPr>
          <w:spacing w:val="32"/>
          <w:sz w:val="20"/>
        </w:rPr>
        <w:t> </w:t>
      </w:r>
      <w:r>
        <w:rPr>
          <w:sz w:val="20"/>
        </w:rPr>
        <w:t>que</w:t>
      </w:r>
      <w:r>
        <w:rPr>
          <w:spacing w:val="32"/>
          <w:sz w:val="20"/>
        </w:rPr>
        <w:t> </w:t>
      </w:r>
      <w:r>
        <w:rPr>
          <w:sz w:val="20"/>
        </w:rPr>
        <w:t>por</w:t>
      </w:r>
      <w:r>
        <w:rPr>
          <w:spacing w:val="32"/>
          <w:sz w:val="20"/>
        </w:rPr>
        <w:t> </w:t>
      </w:r>
      <w:r>
        <w:rPr>
          <w:sz w:val="20"/>
        </w:rPr>
        <w:t>su</w:t>
      </w:r>
      <w:r>
        <w:rPr>
          <w:spacing w:val="32"/>
          <w:sz w:val="20"/>
        </w:rPr>
        <w:t> </w:t>
      </w:r>
      <w:r>
        <w:rPr>
          <w:sz w:val="20"/>
        </w:rPr>
        <w:t>importancia</w:t>
      </w:r>
      <w:r>
        <w:rPr>
          <w:spacing w:val="32"/>
          <w:sz w:val="20"/>
        </w:rPr>
        <w:t> </w:t>
      </w:r>
      <w:r>
        <w:rPr>
          <w:sz w:val="20"/>
        </w:rPr>
        <w:t>ameriten</w:t>
      </w:r>
      <w:r>
        <w:rPr>
          <w:spacing w:val="32"/>
          <w:sz w:val="20"/>
        </w:rPr>
        <w:t> </w:t>
      </w:r>
      <w:r>
        <w:rPr>
          <w:sz w:val="20"/>
        </w:rPr>
        <w:t>ser</w:t>
      </w:r>
      <w:r>
        <w:rPr>
          <w:spacing w:val="32"/>
          <w:sz w:val="20"/>
        </w:rPr>
        <w:t> </w:t>
      </w:r>
      <w:r>
        <w:rPr>
          <w:sz w:val="20"/>
        </w:rPr>
        <w:t>sometidos</w:t>
      </w:r>
      <w:r>
        <w:rPr>
          <w:spacing w:val="32"/>
          <w:sz w:val="20"/>
        </w:rPr>
        <w:t> </w:t>
      </w:r>
      <w:r>
        <w:rPr>
          <w:sz w:val="20"/>
        </w:rPr>
        <w:t>a</w:t>
      </w:r>
      <w:r>
        <w:rPr>
          <w:spacing w:val="32"/>
          <w:sz w:val="20"/>
        </w:rPr>
        <w:t> </w:t>
      </w:r>
      <w:r>
        <w:rPr>
          <w:sz w:val="20"/>
        </w:rPr>
        <w:t>consulta </w:t>
      </w:r>
      <w:r>
        <w:rPr>
          <w:spacing w:val="-2"/>
          <w:sz w:val="20"/>
        </w:rPr>
        <w:t>pública;</w:t>
      </w:r>
    </w:p>
    <w:p>
      <w:pPr>
        <w:pStyle w:val="ListParagraph"/>
        <w:numPr>
          <w:ilvl w:val="0"/>
          <w:numId w:val="17"/>
        </w:numPr>
        <w:tabs>
          <w:tab w:pos="886" w:val="left" w:leader="none"/>
        </w:tabs>
        <w:spacing w:line="242" w:lineRule="auto" w:before="227" w:after="0"/>
        <w:ind w:left="338" w:right="346" w:firstLine="288"/>
        <w:jc w:val="left"/>
        <w:rPr>
          <w:sz w:val="20"/>
        </w:rPr>
      </w:pPr>
      <w:r>
        <w:rPr>
          <w:sz w:val="20"/>
        </w:rPr>
        <w:t>Proponer y propiciar la colaboración de organismos públicos y privados, nacionales y extranjeros, en el desarrollo social;</w:t>
      </w:r>
    </w:p>
    <w:p>
      <w:pPr>
        <w:pStyle w:val="ListParagraph"/>
        <w:numPr>
          <w:ilvl w:val="0"/>
          <w:numId w:val="17"/>
        </w:numPr>
        <w:tabs>
          <w:tab w:pos="925" w:val="left" w:leader="none"/>
        </w:tabs>
        <w:spacing w:line="240" w:lineRule="auto" w:before="225" w:after="0"/>
        <w:ind w:left="925" w:right="0" w:hanging="299"/>
        <w:jc w:val="left"/>
        <w:rPr>
          <w:sz w:val="20"/>
        </w:rPr>
      </w:pPr>
      <w:r>
        <w:rPr>
          <w:sz w:val="20"/>
        </w:rPr>
        <w:t>Proponer</w:t>
      </w:r>
      <w:r>
        <w:rPr>
          <w:spacing w:val="-6"/>
          <w:sz w:val="20"/>
        </w:rPr>
        <w:t> </w:t>
      </w:r>
      <w:r>
        <w:rPr>
          <w:sz w:val="20"/>
        </w:rPr>
        <w:t>la</w:t>
      </w:r>
      <w:r>
        <w:rPr>
          <w:spacing w:val="-7"/>
          <w:sz w:val="20"/>
        </w:rPr>
        <w:t> </w:t>
      </w:r>
      <w:r>
        <w:rPr>
          <w:sz w:val="20"/>
        </w:rPr>
        <w:t>realización</w:t>
      </w:r>
      <w:r>
        <w:rPr>
          <w:spacing w:val="-5"/>
          <w:sz w:val="20"/>
        </w:rPr>
        <w:t> </w:t>
      </w:r>
      <w:r>
        <w:rPr>
          <w:sz w:val="20"/>
        </w:rPr>
        <w:t>de</w:t>
      </w:r>
      <w:r>
        <w:rPr>
          <w:spacing w:val="-8"/>
          <w:sz w:val="20"/>
        </w:rPr>
        <w:t> </w:t>
      </w:r>
      <w:r>
        <w:rPr>
          <w:sz w:val="20"/>
        </w:rPr>
        <w:t>estudios</w:t>
      </w:r>
      <w:r>
        <w:rPr>
          <w:spacing w:val="-7"/>
          <w:sz w:val="20"/>
        </w:rPr>
        <w:t> </w:t>
      </w:r>
      <w:r>
        <w:rPr>
          <w:sz w:val="20"/>
        </w:rPr>
        <w:t>e</w:t>
      </w:r>
      <w:r>
        <w:rPr>
          <w:spacing w:val="-9"/>
          <w:sz w:val="20"/>
        </w:rPr>
        <w:t> </w:t>
      </w:r>
      <w:r>
        <w:rPr>
          <w:sz w:val="20"/>
        </w:rPr>
        <w:t>investigaciones</w:t>
      </w:r>
      <w:r>
        <w:rPr>
          <w:spacing w:val="-6"/>
          <w:sz w:val="20"/>
        </w:rPr>
        <w:t> </w:t>
      </w:r>
      <w:r>
        <w:rPr>
          <w:sz w:val="20"/>
        </w:rPr>
        <w:t>en</w:t>
      </w:r>
      <w:r>
        <w:rPr>
          <w:spacing w:val="-7"/>
          <w:sz w:val="20"/>
        </w:rPr>
        <w:t> </w:t>
      </w:r>
      <w:r>
        <w:rPr>
          <w:sz w:val="20"/>
        </w:rPr>
        <w:t>la</w:t>
      </w:r>
      <w:r>
        <w:rPr>
          <w:spacing w:val="-8"/>
          <w:sz w:val="20"/>
        </w:rPr>
        <w:t> </w:t>
      </w:r>
      <w:r>
        <w:rPr>
          <w:spacing w:val="-2"/>
          <w:sz w:val="20"/>
        </w:rPr>
        <w:t>materia;</w:t>
      </w:r>
    </w:p>
    <w:p>
      <w:pPr>
        <w:pStyle w:val="BodyText"/>
      </w:pPr>
    </w:p>
    <w:p>
      <w:pPr>
        <w:pStyle w:val="ListParagraph"/>
        <w:numPr>
          <w:ilvl w:val="0"/>
          <w:numId w:val="17"/>
        </w:numPr>
        <w:tabs>
          <w:tab w:pos="980" w:val="left" w:leader="none"/>
        </w:tabs>
        <w:spacing w:line="242" w:lineRule="auto" w:before="1" w:after="0"/>
        <w:ind w:left="338" w:right="346" w:firstLine="288"/>
        <w:jc w:val="left"/>
        <w:rPr>
          <w:sz w:val="20"/>
        </w:rPr>
      </w:pPr>
      <w:r>
        <w:rPr>
          <w:sz w:val="20"/>
        </w:rPr>
        <w:t>Solicitar</w:t>
      </w:r>
      <w:r>
        <w:rPr>
          <w:spacing w:val="-2"/>
          <w:sz w:val="20"/>
        </w:rPr>
        <w:t> </w:t>
      </w:r>
      <w:r>
        <w:rPr>
          <w:sz w:val="20"/>
        </w:rPr>
        <w:t>a</w:t>
      </w:r>
      <w:r>
        <w:rPr>
          <w:spacing w:val="-3"/>
          <w:sz w:val="20"/>
        </w:rPr>
        <w:t> </w:t>
      </w:r>
      <w:r>
        <w:rPr>
          <w:sz w:val="20"/>
        </w:rPr>
        <w:t>las</w:t>
      </w:r>
      <w:r>
        <w:rPr>
          <w:spacing w:val="-2"/>
          <w:sz w:val="20"/>
        </w:rPr>
        <w:t> </w:t>
      </w:r>
      <w:r>
        <w:rPr>
          <w:sz w:val="20"/>
        </w:rPr>
        <w:t>dependencias</w:t>
      </w:r>
      <w:r>
        <w:rPr>
          <w:spacing w:val="-2"/>
          <w:sz w:val="20"/>
        </w:rPr>
        <w:t> </w:t>
      </w:r>
      <w:r>
        <w:rPr>
          <w:sz w:val="20"/>
        </w:rPr>
        <w:t>responsables</w:t>
      </w:r>
      <w:r>
        <w:rPr>
          <w:spacing w:val="-2"/>
          <w:sz w:val="20"/>
        </w:rPr>
        <w:t> </w:t>
      </w:r>
      <w:r>
        <w:rPr>
          <w:sz w:val="20"/>
        </w:rPr>
        <w:t>de</w:t>
      </w:r>
      <w:r>
        <w:rPr>
          <w:spacing w:val="-3"/>
          <w:sz w:val="20"/>
        </w:rPr>
        <w:t> </w:t>
      </w:r>
      <w:r>
        <w:rPr>
          <w:sz w:val="20"/>
        </w:rPr>
        <w:t>la</w:t>
      </w:r>
      <w:r>
        <w:rPr>
          <w:spacing w:val="-1"/>
          <w:sz w:val="20"/>
        </w:rPr>
        <w:t> </w:t>
      </w:r>
      <w:r>
        <w:rPr>
          <w:sz w:val="20"/>
        </w:rPr>
        <w:t>Política</w:t>
      </w:r>
      <w:r>
        <w:rPr>
          <w:spacing w:val="-3"/>
          <w:sz w:val="20"/>
        </w:rPr>
        <w:t> </w:t>
      </w:r>
      <w:r>
        <w:rPr>
          <w:sz w:val="20"/>
        </w:rPr>
        <w:t>de</w:t>
      </w:r>
      <w:r>
        <w:rPr>
          <w:spacing w:val="-4"/>
          <w:sz w:val="20"/>
        </w:rPr>
        <w:t> </w:t>
      </w:r>
      <w:r>
        <w:rPr>
          <w:sz w:val="20"/>
        </w:rPr>
        <w:t>Desarrollo</w:t>
      </w:r>
      <w:r>
        <w:rPr>
          <w:spacing w:val="-3"/>
          <w:sz w:val="20"/>
        </w:rPr>
        <w:t> </w:t>
      </w:r>
      <w:r>
        <w:rPr>
          <w:sz w:val="20"/>
        </w:rPr>
        <w:t>Social</w:t>
      </w:r>
      <w:r>
        <w:rPr>
          <w:spacing w:val="-4"/>
          <w:sz w:val="20"/>
        </w:rPr>
        <w:t> </w:t>
      </w:r>
      <w:r>
        <w:rPr>
          <w:sz w:val="20"/>
        </w:rPr>
        <w:t>información</w:t>
      </w:r>
      <w:r>
        <w:rPr>
          <w:spacing w:val="-4"/>
          <w:sz w:val="20"/>
        </w:rPr>
        <w:t> </w:t>
      </w:r>
      <w:r>
        <w:rPr>
          <w:sz w:val="20"/>
        </w:rPr>
        <w:t>sobre</w:t>
      </w:r>
      <w:r>
        <w:rPr>
          <w:spacing w:val="-3"/>
          <w:sz w:val="20"/>
        </w:rPr>
        <w:t> </w:t>
      </w:r>
      <w:r>
        <w:rPr>
          <w:sz w:val="20"/>
        </w:rPr>
        <w:t>los programas y acciones que éstas realizan;</w:t>
      </w:r>
    </w:p>
    <w:p>
      <w:pPr>
        <w:pStyle w:val="ListParagraph"/>
        <w:numPr>
          <w:ilvl w:val="0"/>
          <w:numId w:val="17"/>
        </w:numPr>
        <w:tabs>
          <w:tab w:pos="1054" w:val="left" w:leader="none"/>
        </w:tabs>
        <w:spacing w:line="242" w:lineRule="auto" w:before="224" w:after="0"/>
        <w:ind w:left="338" w:right="339" w:firstLine="288"/>
        <w:jc w:val="left"/>
        <w:rPr>
          <w:sz w:val="20"/>
        </w:rPr>
      </w:pPr>
      <w:r>
        <w:rPr>
          <w:sz w:val="20"/>
        </w:rPr>
        <w:t>Recomendar la realización de auditorías a programas prioritarios cuando existan causas que lo </w:t>
      </w:r>
      <w:r>
        <w:rPr>
          <w:spacing w:val="-2"/>
          <w:sz w:val="20"/>
        </w:rPr>
        <w:t>ameriten;</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7"/>
        </w:numPr>
        <w:tabs>
          <w:tab w:pos="1001" w:val="left" w:leader="none"/>
        </w:tabs>
        <w:spacing w:line="242" w:lineRule="auto" w:before="0" w:after="0"/>
        <w:ind w:left="338" w:right="347" w:firstLine="288"/>
        <w:jc w:val="both"/>
        <w:rPr>
          <w:sz w:val="20"/>
        </w:rPr>
      </w:pPr>
      <w:r>
        <w:rPr>
          <w:sz w:val="20"/>
        </w:rPr>
        <w:t>Promover la celebración de convenios con dependencias del Ejecutivo Federal, entidades federativas, municipios y organizaciones, para la instrumentación de los programas relacionados con el desarrollo social;</w:t>
      </w:r>
    </w:p>
    <w:p>
      <w:pPr>
        <w:pStyle w:val="ListParagraph"/>
        <w:numPr>
          <w:ilvl w:val="0"/>
          <w:numId w:val="17"/>
        </w:numPr>
        <w:tabs>
          <w:tab w:pos="884" w:val="left" w:leader="none"/>
        </w:tabs>
        <w:spacing w:line="242" w:lineRule="auto" w:before="223" w:after="0"/>
        <w:ind w:left="338" w:right="343" w:firstLine="288"/>
        <w:jc w:val="both"/>
        <w:rPr>
          <w:sz w:val="20"/>
        </w:rPr>
      </w:pPr>
      <w:r>
        <w:rPr>
          <w:sz w:val="20"/>
        </w:rPr>
        <w:t>Informar a la opinión pública sobre los aspectos de interés general relativos a la Política Nacional de Desarrollo Social;</w:t>
      </w:r>
    </w:p>
    <w:p>
      <w:pPr>
        <w:pStyle w:val="ListParagraph"/>
        <w:numPr>
          <w:ilvl w:val="0"/>
          <w:numId w:val="17"/>
        </w:numPr>
        <w:tabs>
          <w:tab w:pos="923" w:val="left" w:leader="none"/>
        </w:tabs>
        <w:spacing w:line="240" w:lineRule="auto" w:before="226" w:after="0"/>
        <w:ind w:left="923" w:right="0" w:hanging="297"/>
        <w:jc w:val="left"/>
        <w:rPr>
          <w:sz w:val="20"/>
        </w:rPr>
      </w:pPr>
      <w:r>
        <w:rPr>
          <w:sz w:val="20"/>
        </w:rPr>
        <w:t>Integrar</w:t>
      </w:r>
      <w:r>
        <w:rPr>
          <w:spacing w:val="-7"/>
          <w:sz w:val="20"/>
        </w:rPr>
        <w:t> </w:t>
      </w:r>
      <w:r>
        <w:rPr>
          <w:sz w:val="20"/>
        </w:rPr>
        <w:t>las</w:t>
      </w:r>
      <w:r>
        <w:rPr>
          <w:spacing w:val="-5"/>
          <w:sz w:val="20"/>
        </w:rPr>
        <w:t> </w:t>
      </w:r>
      <w:r>
        <w:rPr>
          <w:sz w:val="20"/>
        </w:rPr>
        <w:t>comisiones</w:t>
      </w:r>
      <w:r>
        <w:rPr>
          <w:spacing w:val="-4"/>
          <w:sz w:val="20"/>
        </w:rPr>
        <w:t> </w:t>
      </w:r>
      <w:r>
        <w:rPr>
          <w:sz w:val="20"/>
        </w:rPr>
        <w:t>y</w:t>
      </w:r>
      <w:r>
        <w:rPr>
          <w:spacing w:val="-8"/>
          <w:sz w:val="20"/>
        </w:rPr>
        <w:t> </w:t>
      </w:r>
      <w:r>
        <w:rPr>
          <w:sz w:val="20"/>
        </w:rPr>
        <w:t>grupos</w:t>
      </w:r>
      <w:r>
        <w:rPr>
          <w:spacing w:val="-5"/>
          <w:sz w:val="20"/>
        </w:rPr>
        <w:t> </w:t>
      </w:r>
      <w:r>
        <w:rPr>
          <w:sz w:val="20"/>
        </w:rPr>
        <w:t>de</w:t>
      </w:r>
      <w:r>
        <w:rPr>
          <w:spacing w:val="-5"/>
          <w:sz w:val="20"/>
        </w:rPr>
        <w:t> </w:t>
      </w:r>
      <w:r>
        <w:rPr>
          <w:sz w:val="20"/>
        </w:rPr>
        <w:t>trabajo</w:t>
      </w:r>
      <w:r>
        <w:rPr>
          <w:spacing w:val="-6"/>
          <w:sz w:val="20"/>
        </w:rPr>
        <w:t> </w:t>
      </w:r>
      <w:r>
        <w:rPr>
          <w:sz w:val="20"/>
        </w:rPr>
        <w:t>que</w:t>
      </w:r>
      <w:r>
        <w:rPr>
          <w:spacing w:val="-7"/>
          <w:sz w:val="20"/>
        </w:rPr>
        <w:t> </w:t>
      </w:r>
      <w:r>
        <w:rPr>
          <w:sz w:val="20"/>
        </w:rPr>
        <w:t>sean</w:t>
      </w:r>
      <w:r>
        <w:rPr>
          <w:spacing w:val="-7"/>
          <w:sz w:val="20"/>
        </w:rPr>
        <w:t> </w:t>
      </w:r>
      <w:r>
        <w:rPr>
          <w:sz w:val="20"/>
        </w:rPr>
        <w:t>necesarios</w:t>
      </w:r>
      <w:r>
        <w:rPr>
          <w:spacing w:val="-6"/>
          <w:sz w:val="20"/>
        </w:rPr>
        <w:t> </w:t>
      </w:r>
      <w:r>
        <w:rPr>
          <w:sz w:val="20"/>
        </w:rPr>
        <w:t>para</w:t>
      </w:r>
      <w:r>
        <w:rPr>
          <w:spacing w:val="-6"/>
          <w:sz w:val="20"/>
        </w:rPr>
        <w:t> </w:t>
      </w:r>
      <w:r>
        <w:rPr>
          <w:sz w:val="20"/>
        </w:rPr>
        <w:t>el</w:t>
      </w:r>
      <w:r>
        <w:rPr>
          <w:spacing w:val="-7"/>
          <w:sz w:val="20"/>
        </w:rPr>
        <w:t> </w:t>
      </w:r>
      <w:r>
        <w:rPr>
          <w:sz w:val="20"/>
        </w:rPr>
        <w:t>ejercicio</w:t>
      </w:r>
      <w:r>
        <w:rPr>
          <w:spacing w:val="-7"/>
          <w:sz w:val="20"/>
        </w:rPr>
        <w:t> </w:t>
      </w:r>
      <w:r>
        <w:rPr>
          <w:sz w:val="20"/>
        </w:rPr>
        <w:t>de</w:t>
      </w:r>
      <w:r>
        <w:rPr>
          <w:spacing w:val="-4"/>
          <w:sz w:val="20"/>
        </w:rPr>
        <w:t> </w:t>
      </w:r>
      <w:r>
        <w:rPr>
          <w:sz w:val="20"/>
        </w:rPr>
        <w:t>sus</w:t>
      </w:r>
      <w:r>
        <w:rPr>
          <w:spacing w:val="-6"/>
          <w:sz w:val="20"/>
        </w:rPr>
        <w:t> </w:t>
      </w:r>
      <w:r>
        <w:rPr>
          <w:spacing w:val="-2"/>
          <w:sz w:val="20"/>
        </w:rPr>
        <w:t>funciones;</w:t>
      </w:r>
    </w:p>
    <w:p>
      <w:pPr>
        <w:pStyle w:val="ListParagraph"/>
        <w:numPr>
          <w:ilvl w:val="0"/>
          <w:numId w:val="17"/>
        </w:numPr>
        <w:tabs>
          <w:tab w:pos="980" w:val="left" w:leader="none"/>
        </w:tabs>
        <w:spacing w:line="240" w:lineRule="auto" w:before="229" w:after="0"/>
        <w:ind w:left="980" w:right="0" w:hanging="354"/>
        <w:jc w:val="left"/>
        <w:rPr>
          <w:sz w:val="20"/>
        </w:rPr>
      </w:pPr>
      <w:r>
        <w:rPr>
          <w:sz w:val="20"/>
        </w:rPr>
        <w:t>Expedir</w:t>
      </w:r>
      <w:r>
        <w:rPr>
          <w:spacing w:val="-9"/>
          <w:sz w:val="20"/>
        </w:rPr>
        <w:t> </w:t>
      </w:r>
      <w:r>
        <w:rPr>
          <w:sz w:val="20"/>
        </w:rPr>
        <w:t>su</w:t>
      </w:r>
      <w:r>
        <w:rPr>
          <w:spacing w:val="-9"/>
          <w:sz w:val="20"/>
        </w:rPr>
        <w:t> </w:t>
      </w:r>
      <w:r>
        <w:rPr>
          <w:sz w:val="20"/>
        </w:rPr>
        <w:t>reglamento</w:t>
      </w:r>
      <w:r>
        <w:rPr>
          <w:spacing w:val="-7"/>
          <w:sz w:val="20"/>
        </w:rPr>
        <w:t> </w:t>
      </w:r>
      <w:r>
        <w:rPr>
          <w:sz w:val="20"/>
        </w:rPr>
        <w:t>interno,</w:t>
      </w:r>
      <w:r>
        <w:rPr>
          <w:spacing w:val="-6"/>
          <w:sz w:val="20"/>
        </w:rPr>
        <w:t> </w:t>
      </w:r>
      <w:r>
        <w:rPr>
          <w:spacing w:val="-10"/>
          <w:sz w:val="20"/>
        </w:rPr>
        <w:t>y</w:t>
      </w:r>
    </w:p>
    <w:p>
      <w:pPr>
        <w:pStyle w:val="BodyText"/>
      </w:pPr>
    </w:p>
    <w:p>
      <w:pPr>
        <w:pStyle w:val="ListParagraph"/>
        <w:numPr>
          <w:ilvl w:val="0"/>
          <w:numId w:val="17"/>
        </w:numPr>
        <w:tabs>
          <w:tab w:pos="1035" w:val="left" w:leader="none"/>
        </w:tabs>
        <w:spacing w:line="240" w:lineRule="auto" w:before="1" w:after="0"/>
        <w:ind w:left="1035" w:right="0" w:hanging="409"/>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sean</w:t>
      </w:r>
      <w:r>
        <w:rPr>
          <w:spacing w:val="-5"/>
          <w:sz w:val="20"/>
        </w:rPr>
        <w:t> </w:t>
      </w:r>
      <w:r>
        <w:rPr>
          <w:sz w:val="20"/>
        </w:rPr>
        <w:t>necesarias</w:t>
      </w:r>
      <w:r>
        <w:rPr>
          <w:spacing w:val="-5"/>
          <w:sz w:val="20"/>
        </w:rPr>
        <w:t> </w:t>
      </w:r>
      <w:r>
        <w:rPr>
          <w:sz w:val="20"/>
        </w:rPr>
        <w:t>para</w:t>
      </w:r>
      <w:r>
        <w:rPr>
          <w:spacing w:val="-7"/>
          <w:sz w:val="20"/>
        </w:rPr>
        <w:t> </w:t>
      </w:r>
      <w:r>
        <w:rPr>
          <w:sz w:val="20"/>
        </w:rPr>
        <w:t>el</w:t>
      </w:r>
      <w:r>
        <w:rPr>
          <w:spacing w:val="-7"/>
          <w:sz w:val="20"/>
        </w:rPr>
        <w:t> </w:t>
      </w:r>
      <w:r>
        <w:rPr>
          <w:sz w:val="20"/>
        </w:rPr>
        <w:t>cumplimiento</w:t>
      </w:r>
      <w:r>
        <w:rPr>
          <w:spacing w:val="-5"/>
          <w:sz w:val="20"/>
        </w:rPr>
        <w:t> </w:t>
      </w:r>
      <w:r>
        <w:rPr>
          <w:sz w:val="20"/>
        </w:rPr>
        <w:t>de</w:t>
      </w:r>
      <w:r>
        <w:rPr>
          <w:spacing w:val="-8"/>
          <w:sz w:val="20"/>
        </w:rPr>
        <w:t> </w:t>
      </w:r>
      <w:r>
        <w:rPr>
          <w:sz w:val="20"/>
        </w:rPr>
        <w:t>su</w:t>
      </w:r>
      <w:r>
        <w:rPr>
          <w:spacing w:val="-5"/>
          <w:sz w:val="20"/>
        </w:rPr>
        <w:t> </w:t>
      </w:r>
      <w:r>
        <w:rPr>
          <w:spacing w:val="-2"/>
          <w:sz w:val="20"/>
        </w:rPr>
        <w:t>objeto.</w:t>
      </w:r>
    </w:p>
    <w:p>
      <w:pPr>
        <w:pStyle w:val="BodyText"/>
        <w:spacing w:before="1"/>
      </w:pPr>
    </w:p>
    <w:p>
      <w:pPr>
        <w:pStyle w:val="BodyText"/>
        <w:ind w:left="338" w:right="342" w:firstLine="288"/>
        <w:jc w:val="both"/>
      </w:pPr>
      <w:bookmarkStart w:name="Artículo_57" w:id="58"/>
      <w:bookmarkEnd w:id="58"/>
      <w:r>
        <w:rPr/>
      </w:r>
      <w:r>
        <w:rPr>
          <w:rFonts w:ascii="Arial" w:hAnsi="Arial"/>
          <w:b/>
        </w:rPr>
        <w:t>Artículo 57. </w:t>
      </w:r>
      <w:r>
        <w:rPr/>
        <w:t>El Consejo estará integrado por una Presidencia a cargo de la persona titular de la Secretaría;</w:t>
      </w:r>
      <w:r>
        <w:rPr>
          <w:spacing w:val="-3"/>
        </w:rPr>
        <w:t> </w:t>
      </w:r>
      <w:r>
        <w:rPr/>
        <w:t>una</w:t>
      </w:r>
      <w:r>
        <w:rPr>
          <w:spacing w:val="-1"/>
        </w:rPr>
        <w:t> </w:t>
      </w:r>
      <w:r>
        <w:rPr/>
        <w:t>Secretaría</w:t>
      </w:r>
      <w:r>
        <w:rPr>
          <w:spacing w:val="-1"/>
        </w:rPr>
        <w:t> </w:t>
      </w:r>
      <w:r>
        <w:rPr/>
        <w:t>Ejecutiva</w:t>
      </w:r>
      <w:r>
        <w:rPr>
          <w:spacing w:val="-1"/>
        </w:rPr>
        <w:t> </w:t>
      </w:r>
      <w:r>
        <w:rPr/>
        <w:t>cuya</w:t>
      </w:r>
      <w:r>
        <w:rPr>
          <w:spacing w:val="-1"/>
        </w:rPr>
        <w:t> </w:t>
      </w:r>
      <w:r>
        <w:rPr/>
        <w:t>persona</w:t>
      </w:r>
      <w:r>
        <w:rPr>
          <w:spacing w:val="-1"/>
        </w:rPr>
        <w:t> </w:t>
      </w:r>
      <w:r>
        <w:rPr/>
        <w:t>titular</w:t>
      </w:r>
      <w:r>
        <w:rPr>
          <w:spacing w:val="-2"/>
        </w:rPr>
        <w:t> </w:t>
      </w:r>
      <w:r>
        <w:rPr/>
        <w:t>será designada</w:t>
      </w:r>
      <w:r>
        <w:rPr>
          <w:spacing w:val="-1"/>
        </w:rPr>
        <w:t> </w:t>
      </w:r>
      <w:r>
        <w:rPr/>
        <w:t>por la</w:t>
      </w:r>
      <w:r>
        <w:rPr>
          <w:spacing w:val="-1"/>
        </w:rPr>
        <w:t> </w:t>
      </w:r>
      <w:r>
        <w:rPr/>
        <w:t>Presidencia,</w:t>
      </w:r>
      <w:r>
        <w:rPr>
          <w:spacing w:val="-1"/>
        </w:rPr>
        <w:t> </w:t>
      </w:r>
      <w:r>
        <w:rPr/>
        <w:t>así</w:t>
      </w:r>
      <w:r>
        <w:rPr>
          <w:spacing w:val="-3"/>
        </w:rPr>
        <w:t> </w:t>
      </w:r>
      <w:r>
        <w:rPr/>
        <w:t>como</w:t>
      </w:r>
      <w:r>
        <w:rPr>
          <w:spacing w:val="-3"/>
        </w:rPr>
        <w:t> </w:t>
      </w:r>
      <w:r>
        <w:rPr/>
        <w:t>por las personas consejeras invitadas por la Secretaría. La Presidencia del Consejo será suplida en sus ausencias por la Secretaría Ejecutiva.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BodyText"/>
        <w:spacing w:line="242" w:lineRule="auto"/>
        <w:ind w:left="338" w:right="343" w:firstLine="288"/>
        <w:jc w:val="both"/>
      </w:pPr>
      <w:bookmarkStart w:name="Artículo_58" w:id="59"/>
      <w:bookmarkEnd w:id="59"/>
      <w:r>
        <w:rPr/>
      </w:r>
      <w:r>
        <w:rPr>
          <w:rFonts w:ascii="Arial" w:hAnsi="Arial"/>
          <w:b/>
        </w:rPr>
        <w:t>Artículo 58. </w:t>
      </w:r>
      <w:r>
        <w:rPr/>
        <w:t>Las personas consejeras deberán contar con ciudadanía mexicana y con un reconocido prestigio en los sectores privado y social, así como de los ámbitos académico, profesional, científico y cultural vinculados con el desarrollo social.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BodyText"/>
        <w:spacing w:line="242" w:lineRule="auto"/>
        <w:ind w:left="338" w:right="344" w:firstLine="288"/>
        <w:jc w:val="both"/>
      </w:pPr>
      <w:bookmarkStart w:name="Artículo_59" w:id="60"/>
      <w:bookmarkEnd w:id="60"/>
      <w:r>
        <w:rPr/>
      </w:r>
      <w:r>
        <w:rPr>
          <w:rFonts w:ascii="Arial" w:hAnsi="Arial"/>
          <w:b/>
        </w:rPr>
        <w:t>Artículo 59. </w:t>
      </w:r>
      <w:r>
        <w:rPr/>
        <w:t>La Secretaría prestará al Consejo la colaboración necesaria para el ejercicio de sus </w:t>
      </w:r>
      <w:r>
        <w:rPr>
          <w:spacing w:val="-2"/>
        </w:rPr>
        <w:t>funciones.</w:t>
      </w:r>
    </w:p>
    <w:p>
      <w:pPr>
        <w:pStyle w:val="BodyText"/>
        <w:spacing w:before="226"/>
        <w:ind w:left="338" w:right="340" w:firstLine="288"/>
        <w:jc w:val="both"/>
      </w:pPr>
      <w:bookmarkStart w:name="Artículo_60" w:id="61"/>
      <w:bookmarkEnd w:id="61"/>
      <w:r>
        <w:rPr/>
      </w:r>
      <w:r>
        <w:rPr>
          <w:rFonts w:ascii="Arial" w:hAnsi="Arial"/>
          <w:b/>
        </w:rPr>
        <w:t>Artículo 60. </w:t>
      </w:r>
      <w:r>
        <w:rPr/>
        <w:t>El Consejo podrá recibir la colaboración de otras dependencias y entidades de la Administración Pública Federal, de los gobiernos estatales y municipales, de organizaciones civiles y de </w:t>
      </w:r>
      <w:r>
        <w:rPr>
          <w:spacing w:val="-2"/>
        </w:rPr>
        <w:t>particulares.</w:t>
      </w:r>
    </w:p>
    <w:p>
      <w:pPr>
        <w:pStyle w:val="Heading2"/>
        <w:spacing w:before="228"/>
        <w:ind w:left="3795" w:right="3793"/>
      </w:pPr>
      <w:r>
        <w:rPr/>
        <w:t>Capítulo VI Participación</w:t>
      </w:r>
      <w:r>
        <w:rPr>
          <w:spacing w:val="-16"/>
        </w:rPr>
        <w:t> </w:t>
      </w:r>
      <w:r>
        <w:rPr/>
        <w:t>Social</w:t>
      </w:r>
    </w:p>
    <w:p>
      <w:pPr>
        <w:pStyle w:val="BodyText"/>
        <w:spacing w:before="233"/>
        <w:ind w:left="338" w:right="338" w:firstLine="288"/>
        <w:jc w:val="both"/>
      </w:pPr>
      <w:bookmarkStart w:name="Artículo_61" w:id="62"/>
      <w:bookmarkEnd w:id="62"/>
      <w:r>
        <w:rPr/>
      </w:r>
      <w:r>
        <w:rPr>
          <w:rFonts w:ascii="Arial" w:hAnsi="Arial"/>
          <w:b/>
        </w:rPr>
        <w:t>Artículo 61. </w:t>
      </w:r>
      <w:r>
        <w:rPr/>
        <w:t>El Gobierno Federal, los de las entidades federativas y los municipios garantizarán el derecho de las personas beneficiarias y</w:t>
      </w:r>
      <w:r>
        <w:rPr>
          <w:spacing w:val="-2"/>
        </w:rPr>
        <w:t> </w:t>
      </w:r>
      <w:r>
        <w:rPr/>
        <w:t>de la</w:t>
      </w:r>
      <w:r>
        <w:rPr>
          <w:spacing w:val="-2"/>
        </w:rPr>
        <w:t> </w:t>
      </w:r>
      <w:r>
        <w:rPr/>
        <w:t>sociedad</w:t>
      </w:r>
      <w:r>
        <w:rPr>
          <w:spacing w:val="-2"/>
        </w:rPr>
        <w:t> </w:t>
      </w:r>
      <w:r>
        <w:rPr/>
        <w:t>a participar de</w:t>
      </w:r>
      <w:r>
        <w:rPr>
          <w:spacing w:val="-2"/>
        </w:rPr>
        <w:t> </w:t>
      </w:r>
      <w:r>
        <w:rPr/>
        <w:t>manera</w:t>
      </w:r>
      <w:r>
        <w:rPr>
          <w:spacing w:val="-2"/>
        </w:rPr>
        <w:t> </w:t>
      </w:r>
      <w:r>
        <w:rPr/>
        <w:t>activa y</w:t>
      </w:r>
      <w:r>
        <w:rPr>
          <w:spacing w:val="-4"/>
        </w:rPr>
        <w:t> </w:t>
      </w:r>
      <w:r>
        <w:rPr/>
        <w:t>corresponsable</w:t>
      </w:r>
      <w:r>
        <w:rPr>
          <w:spacing w:val="-2"/>
        </w:rPr>
        <w:t> </w:t>
      </w:r>
      <w:r>
        <w:rPr/>
        <w:t>en la planeación, ejecución, evaluación y supervisión de la política social.</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338" w:right="342" w:firstLine="288"/>
        <w:jc w:val="both"/>
      </w:pPr>
      <w:bookmarkStart w:name="Artículo_62" w:id="63"/>
      <w:bookmarkEnd w:id="63"/>
      <w:r>
        <w:rPr/>
      </w:r>
      <w:r>
        <w:rPr>
          <w:rFonts w:ascii="Arial" w:hAnsi="Arial"/>
          <w:b/>
        </w:rPr>
        <w:t>Artículo 62. </w:t>
      </w:r>
      <w:r>
        <w:rPr/>
        <w:t>Las organizaciones que tengan como objetivo impulsar el desarrollo social de los mexicanos podrán participar en las acciones relacionadas con el diseño, ejecución y evaluación de las políticas, programas y acciones públicas en esta materia.</w:t>
      </w:r>
    </w:p>
    <w:p>
      <w:pPr>
        <w:pStyle w:val="BodyText"/>
      </w:pPr>
    </w:p>
    <w:p>
      <w:pPr>
        <w:pStyle w:val="BodyText"/>
        <w:spacing w:line="242" w:lineRule="auto"/>
        <w:ind w:left="338" w:right="345" w:firstLine="288"/>
        <w:jc w:val="both"/>
      </w:pPr>
      <w:bookmarkStart w:name="Artículo_63" w:id="64"/>
      <w:bookmarkEnd w:id="64"/>
      <w:r>
        <w:rPr/>
      </w:r>
      <w:r>
        <w:rPr>
          <w:rFonts w:ascii="Arial" w:hAnsi="Arial"/>
          <w:b/>
        </w:rPr>
        <w:t>Artículo</w:t>
      </w:r>
      <w:r>
        <w:rPr>
          <w:rFonts w:ascii="Arial" w:hAnsi="Arial"/>
          <w:b/>
          <w:spacing w:val="-2"/>
        </w:rPr>
        <w:t> </w:t>
      </w:r>
      <w:r>
        <w:rPr>
          <w:rFonts w:ascii="Arial" w:hAnsi="Arial"/>
          <w:b/>
        </w:rPr>
        <w:t>63.</w:t>
      </w:r>
      <w:r>
        <w:rPr>
          <w:rFonts w:ascii="Arial" w:hAnsi="Arial"/>
          <w:b/>
          <w:spacing w:val="-2"/>
        </w:rPr>
        <w:t> </w:t>
      </w:r>
      <w:r>
        <w:rPr/>
        <w:t>El</w:t>
      </w:r>
      <w:r>
        <w:rPr>
          <w:spacing w:val="-4"/>
        </w:rPr>
        <w:t> </w:t>
      </w:r>
      <w:r>
        <w:rPr/>
        <w:t>Gobierno</w:t>
      </w:r>
      <w:r>
        <w:rPr>
          <w:spacing w:val="-3"/>
        </w:rPr>
        <w:t> </w:t>
      </w:r>
      <w:r>
        <w:rPr/>
        <w:t>Federal</w:t>
      </w:r>
      <w:r>
        <w:rPr>
          <w:spacing w:val="-4"/>
        </w:rPr>
        <w:t> </w:t>
      </w:r>
      <w:r>
        <w:rPr/>
        <w:t>deberá</w:t>
      </w:r>
      <w:r>
        <w:rPr>
          <w:spacing w:val="-1"/>
        </w:rPr>
        <w:t> </w:t>
      </w:r>
      <w:r>
        <w:rPr/>
        <w:t>invitar</w:t>
      </w:r>
      <w:r>
        <w:rPr>
          <w:spacing w:val="-2"/>
        </w:rPr>
        <w:t> </w:t>
      </w:r>
      <w:r>
        <w:rPr/>
        <w:t>a</w:t>
      </w:r>
      <w:r>
        <w:rPr>
          <w:spacing w:val="-3"/>
        </w:rPr>
        <w:t> </w:t>
      </w:r>
      <w:r>
        <w:rPr/>
        <w:t>las organizaciones,</w:t>
      </w:r>
      <w:r>
        <w:rPr>
          <w:spacing w:val="-3"/>
        </w:rPr>
        <w:t> </w:t>
      </w:r>
      <w:r>
        <w:rPr/>
        <w:t>mediante</w:t>
      </w:r>
      <w:r>
        <w:rPr>
          <w:spacing w:val="-3"/>
        </w:rPr>
        <w:t> </w:t>
      </w:r>
      <w:r>
        <w:rPr/>
        <w:t>convocatorias</w:t>
      </w:r>
      <w:r>
        <w:rPr>
          <w:spacing w:val="-2"/>
        </w:rPr>
        <w:t> </w:t>
      </w:r>
      <w:r>
        <w:rPr/>
        <w:t>públicas que deberán contener los requisitos, objetivos y modalidades de participación.</w:t>
      </w:r>
    </w:p>
    <w:p>
      <w:pPr>
        <w:pStyle w:val="BodyText"/>
        <w:spacing w:before="227"/>
        <w:ind w:left="338" w:right="336" w:firstLine="288"/>
        <w:jc w:val="both"/>
      </w:pPr>
      <w:bookmarkStart w:name="Artículo_64" w:id="65"/>
      <w:bookmarkEnd w:id="65"/>
      <w:r>
        <w:rPr/>
      </w:r>
      <w:r>
        <w:rPr>
          <w:rFonts w:ascii="Arial" w:hAnsi="Arial"/>
          <w:b/>
        </w:rPr>
        <w:t>Artículo 64. </w:t>
      </w:r>
      <w:r>
        <w:rPr/>
        <w:t>Las organizaciones podrán recibir fondos públicos para operar programas sociales propios, a excepción de aquellas en las que formen parte de sus órganos directivos personas servidoras públicas, sus cónyuges o parientes consanguíneos hasta el cuarto grado, por afinidad o civiles.</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spacing w:after="0" w:line="183" w:lineRule="exact"/>
        <w:jc w:val="left"/>
        <w:rPr>
          <w:rFonts w:ascii="Times New Roman" w:hAnsi="Times New Roman"/>
          <w:i/>
          <w:sz w:val="16"/>
        </w:rPr>
        <w:sectPr>
          <w:pgSz w:w="12240" w:h="15840"/>
          <w:pgMar w:header="724" w:footer="712" w:top="1880" w:bottom="900" w:left="1080" w:right="1080"/>
        </w:sectPr>
      </w:pPr>
    </w:p>
    <w:p>
      <w:pPr>
        <w:pStyle w:val="BodyText"/>
        <w:spacing w:before="63"/>
        <w:rPr>
          <w:rFonts w:ascii="Times New Roman"/>
          <w:i/>
        </w:rPr>
      </w:pPr>
    </w:p>
    <w:p>
      <w:pPr>
        <w:pStyle w:val="BodyText"/>
        <w:spacing w:line="242" w:lineRule="auto"/>
        <w:ind w:left="338" w:right="342" w:firstLine="288"/>
        <w:jc w:val="both"/>
      </w:pPr>
      <w:bookmarkStart w:name="Artículo_65" w:id="66"/>
      <w:bookmarkEnd w:id="66"/>
      <w:r>
        <w:rPr/>
      </w:r>
      <w:r>
        <w:rPr>
          <w:rFonts w:ascii="Arial" w:hAnsi="Arial"/>
          <w:b/>
        </w:rPr>
        <w:t>Artículo 65. </w:t>
      </w:r>
      <w:r>
        <w:rPr/>
        <w:t>Para efectos del artículo anterior, las organizaciones deberán estar formalmente constituidas ante autoridad competente o persona fedataria pública, además de cumplir con lo que establezca el reglamento respectivo.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42" w:lineRule="auto"/>
        <w:ind w:left="338" w:right="344" w:firstLine="288"/>
        <w:jc w:val="both"/>
      </w:pPr>
      <w:bookmarkStart w:name="Artículo_66" w:id="67"/>
      <w:bookmarkEnd w:id="67"/>
      <w:r>
        <w:rPr/>
      </w:r>
      <w:r>
        <w:rPr>
          <w:rFonts w:ascii="Arial" w:hAnsi="Arial"/>
          <w:b/>
        </w:rPr>
        <w:t>Artículo 66. </w:t>
      </w:r>
      <w:r>
        <w:rPr/>
        <w:t>Las organizaciones estarán sometidas al escrutinio de la Secretaría, sin perjuicio de lo que establezcan las leyes respectivas para el uso de fondos públicos.</w:t>
      </w:r>
    </w:p>
    <w:p>
      <w:pPr>
        <w:pStyle w:val="Heading2"/>
        <w:spacing w:line="252" w:lineRule="exact" w:before="225"/>
      </w:pPr>
      <w:r>
        <w:rPr/>
        <w:t>Capítulo</w:t>
      </w:r>
      <w:r>
        <w:rPr>
          <w:spacing w:val="-5"/>
        </w:rPr>
        <w:t> VII</w:t>
      </w:r>
    </w:p>
    <w:p>
      <w:pPr>
        <w:spacing w:line="252" w:lineRule="exact" w:before="0"/>
        <w:ind w:left="1603" w:right="1603" w:firstLine="0"/>
        <w:jc w:val="center"/>
        <w:rPr>
          <w:rFonts w:ascii="Arial"/>
          <w:b/>
          <w:sz w:val="22"/>
        </w:rPr>
      </w:pPr>
      <w:r>
        <w:rPr>
          <w:rFonts w:ascii="Arial"/>
          <w:b/>
          <w:sz w:val="22"/>
        </w:rPr>
        <w:t>De</w:t>
      </w:r>
      <w:r>
        <w:rPr>
          <w:rFonts w:ascii="Arial"/>
          <w:b/>
          <w:spacing w:val="-4"/>
          <w:sz w:val="22"/>
        </w:rPr>
        <w:t> </w:t>
      </w:r>
      <w:r>
        <w:rPr>
          <w:rFonts w:ascii="Arial"/>
          <w:b/>
          <w:sz w:val="22"/>
        </w:rPr>
        <w:t>la</w:t>
      </w:r>
      <w:r>
        <w:rPr>
          <w:rFonts w:ascii="Arial"/>
          <w:b/>
          <w:spacing w:val="-3"/>
          <w:sz w:val="22"/>
        </w:rPr>
        <w:t> </w:t>
      </w:r>
      <w:r>
        <w:rPr>
          <w:rFonts w:ascii="Arial"/>
          <w:b/>
          <w:sz w:val="22"/>
        </w:rPr>
        <w:t>Denuncia</w:t>
      </w:r>
      <w:r>
        <w:rPr>
          <w:rFonts w:ascii="Arial"/>
          <w:b/>
          <w:spacing w:val="-3"/>
          <w:sz w:val="22"/>
        </w:rPr>
        <w:t> </w:t>
      </w:r>
      <w:r>
        <w:rPr>
          <w:rFonts w:ascii="Arial"/>
          <w:b/>
          <w:spacing w:val="-2"/>
          <w:sz w:val="22"/>
        </w:rPr>
        <w:t>Popular</w:t>
      </w:r>
    </w:p>
    <w:p>
      <w:pPr>
        <w:pStyle w:val="BodyText"/>
        <w:spacing w:before="231"/>
        <w:ind w:left="338" w:right="342" w:firstLine="288"/>
        <w:jc w:val="both"/>
      </w:pPr>
      <w:bookmarkStart w:name="Artículo_67" w:id="68"/>
      <w:bookmarkEnd w:id="68"/>
      <w:r>
        <w:rPr/>
      </w:r>
      <w:r>
        <w:rPr>
          <w:rFonts w:ascii="Arial" w:hAnsi="Arial"/>
          <w:b/>
        </w:rPr>
        <w:t>Artículo 67. </w:t>
      </w:r>
      <w:r>
        <w:rPr/>
        <w:t>Toda persona u organización podrá presentar denuncia ante la autoridad competente sobre cualquier hecho, acto u omisión, que produzca o pueda producir daños al ejercicio de los derechos establecidos en esta Ley o contravengan sus disposiciones y de los demás ordenamientos que regulen materias relacionadas con el desarrollo social.</w:t>
      </w:r>
    </w:p>
    <w:p>
      <w:pPr>
        <w:pStyle w:val="BodyText"/>
      </w:pPr>
    </w:p>
    <w:p>
      <w:pPr>
        <w:pStyle w:val="BodyText"/>
        <w:spacing w:line="242" w:lineRule="auto"/>
        <w:ind w:left="338" w:right="338" w:firstLine="288"/>
        <w:jc w:val="both"/>
      </w:pPr>
      <w:bookmarkStart w:name="Artículo_68" w:id="69"/>
      <w:bookmarkEnd w:id="69"/>
      <w:r>
        <w:rPr/>
      </w:r>
      <w:r>
        <w:rPr>
          <w:rFonts w:ascii="Arial" w:hAnsi="Arial"/>
          <w:b/>
        </w:rPr>
        <w:t>Artículo 68. </w:t>
      </w:r>
      <w:r>
        <w:rPr/>
        <w:t>La denuncia popular podrá ejercitarse por cualquier persona, bastando que se presente por escrito y contenga:</w:t>
      </w:r>
    </w:p>
    <w:p>
      <w:pPr>
        <w:pStyle w:val="ListParagraph"/>
        <w:numPr>
          <w:ilvl w:val="0"/>
          <w:numId w:val="18"/>
        </w:numPr>
        <w:tabs>
          <w:tab w:pos="1138" w:val="left" w:leader="none"/>
        </w:tabs>
        <w:spacing w:line="240" w:lineRule="auto" w:before="227" w:after="0"/>
        <w:ind w:left="1138" w:right="344" w:hanging="512"/>
        <w:jc w:val="left"/>
        <w:rPr>
          <w:sz w:val="20"/>
        </w:rPr>
      </w:pPr>
      <w:r>
        <w:rPr>
          <w:sz w:val="20"/>
        </w:rPr>
        <w:t>El nombre, denominación o razón social, domicilio y demás datos que permitan la identificación de quien denuncia y, en su caso, de su representante legal;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pStyle w:val="ListParagraph"/>
        <w:numPr>
          <w:ilvl w:val="0"/>
          <w:numId w:val="18"/>
        </w:numPr>
        <w:tabs>
          <w:tab w:pos="1137" w:val="left" w:leader="none"/>
        </w:tabs>
        <w:spacing w:line="240" w:lineRule="auto" w:before="0" w:after="0"/>
        <w:ind w:left="1137" w:right="0" w:hanging="511"/>
        <w:jc w:val="left"/>
        <w:rPr>
          <w:sz w:val="20"/>
        </w:rPr>
      </w:pPr>
      <w:r>
        <w:rPr>
          <w:sz w:val="20"/>
        </w:rPr>
        <w:t>Los</w:t>
      </w:r>
      <w:r>
        <w:rPr>
          <w:spacing w:val="-7"/>
          <w:sz w:val="20"/>
        </w:rPr>
        <w:t> </w:t>
      </w:r>
      <w:r>
        <w:rPr>
          <w:sz w:val="20"/>
        </w:rPr>
        <w:t>actos,</w:t>
      </w:r>
      <w:r>
        <w:rPr>
          <w:spacing w:val="-6"/>
          <w:sz w:val="20"/>
        </w:rPr>
        <w:t> </w:t>
      </w:r>
      <w:r>
        <w:rPr>
          <w:sz w:val="20"/>
        </w:rPr>
        <w:t>hechos</w:t>
      </w:r>
      <w:r>
        <w:rPr>
          <w:spacing w:val="-6"/>
          <w:sz w:val="20"/>
        </w:rPr>
        <w:t> </w:t>
      </w:r>
      <w:r>
        <w:rPr>
          <w:sz w:val="20"/>
        </w:rPr>
        <w:t>u</w:t>
      </w:r>
      <w:r>
        <w:rPr>
          <w:spacing w:val="-6"/>
          <w:sz w:val="20"/>
        </w:rPr>
        <w:t> </w:t>
      </w:r>
      <w:r>
        <w:rPr>
          <w:sz w:val="20"/>
        </w:rPr>
        <w:t>omisiones</w:t>
      </w:r>
      <w:r>
        <w:rPr>
          <w:spacing w:val="-6"/>
          <w:sz w:val="20"/>
        </w:rPr>
        <w:t> </w:t>
      </w:r>
      <w:r>
        <w:rPr>
          <w:spacing w:val="-2"/>
          <w:sz w:val="20"/>
        </w:rPr>
        <w:t>denunciados;</w:t>
      </w:r>
    </w:p>
    <w:p>
      <w:pPr>
        <w:pStyle w:val="ListParagraph"/>
        <w:numPr>
          <w:ilvl w:val="0"/>
          <w:numId w:val="18"/>
        </w:numPr>
        <w:tabs>
          <w:tab w:pos="1137" w:val="left" w:leader="none"/>
        </w:tabs>
        <w:spacing w:line="240" w:lineRule="auto" w:before="229" w:after="0"/>
        <w:ind w:left="1137" w:right="0" w:hanging="511"/>
        <w:jc w:val="left"/>
        <w:rPr>
          <w:sz w:val="20"/>
        </w:rPr>
      </w:pPr>
      <w:r>
        <w:rPr>
          <w:sz w:val="20"/>
        </w:rPr>
        <w:t>Los</w:t>
      </w:r>
      <w:r>
        <w:rPr>
          <w:spacing w:val="-8"/>
          <w:sz w:val="20"/>
        </w:rPr>
        <w:t> </w:t>
      </w:r>
      <w:r>
        <w:rPr>
          <w:sz w:val="20"/>
        </w:rPr>
        <w:t>datos</w:t>
      </w:r>
      <w:r>
        <w:rPr>
          <w:spacing w:val="-7"/>
          <w:sz w:val="20"/>
        </w:rPr>
        <w:t> </w:t>
      </w:r>
      <w:r>
        <w:rPr>
          <w:sz w:val="20"/>
        </w:rPr>
        <w:t>que</w:t>
      </w:r>
      <w:r>
        <w:rPr>
          <w:spacing w:val="-8"/>
          <w:sz w:val="20"/>
        </w:rPr>
        <w:t> </w:t>
      </w:r>
      <w:r>
        <w:rPr>
          <w:sz w:val="20"/>
        </w:rPr>
        <w:t>permitan</w:t>
      </w:r>
      <w:r>
        <w:rPr>
          <w:spacing w:val="-7"/>
          <w:sz w:val="20"/>
        </w:rPr>
        <w:t> </w:t>
      </w:r>
      <w:r>
        <w:rPr>
          <w:sz w:val="20"/>
        </w:rPr>
        <w:t>identificar</w:t>
      </w:r>
      <w:r>
        <w:rPr>
          <w:spacing w:val="-8"/>
          <w:sz w:val="20"/>
        </w:rPr>
        <w:t> </w:t>
      </w:r>
      <w:r>
        <w:rPr>
          <w:sz w:val="20"/>
        </w:rPr>
        <w:t>a</w:t>
      </w:r>
      <w:r>
        <w:rPr>
          <w:spacing w:val="-6"/>
          <w:sz w:val="20"/>
        </w:rPr>
        <w:t> </w:t>
      </w:r>
      <w:r>
        <w:rPr>
          <w:sz w:val="20"/>
        </w:rPr>
        <w:t>la</w:t>
      </w:r>
      <w:r>
        <w:rPr>
          <w:spacing w:val="-8"/>
          <w:sz w:val="20"/>
        </w:rPr>
        <w:t> </w:t>
      </w:r>
      <w:r>
        <w:rPr>
          <w:sz w:val="20"/>
        </w:rPr>
        <w:t>presunta</w:t>
      </w:r>
      <w:r>
        <w:rPr>
          <w:spacing w:val="-6"/>
          <w:sz w:val="20"/>
        </w:rPr>
        <w:t> </w:t>
      </w:r>
      <w:r>
        <w:rPr>
          <w:sz w:val="20"/>
        </w:rPr>
        <w:t>autoridad</w:t>
      </w:r>
      <w:r>
        <w:rPr>
          <w:spacing w:val="-6"/>
          <w:sz w:val="20"/>
        </w:rPr>
        <w:t> </w:t>
      </w:r>
      <w:r>
        <w:rPr>
          <w:sz w:val="20"/>
        </w:rPr>
        <w:t>infractora,</w:t>
      </w:r>
      <w:r>
        <w:rPr>
          <w:spacing w:val="-4"/>
          <w:sz w:val="20"/>
        </w:rPr>
        <w:t> </w:t>
      </w:r>
      <w:r>
        <w:rPr>
          <w:spacing w:val="-10"/>
          <w:sz w:val="20"/>
        </w:rPr>
        <w:t>y</w:t>
      </w:r>
    </w:p>
    <w:p>
      <w:pPr>
        <w:pStyle w:val="BodyText"/>
      </w:pPr>
    </w:p>
    <w:p>
      <w:pPr>
        <w:pStyle w:val="ListParagraph"/>
        <w:numPr>
          <w:ilvl w:val="0"/>
          <w:numId w:val="18"/>
        </w:numPr>
        <w:tabs>
          <w:tab w:pos="1137" w:val="left" w:leader="none"/>
        </w:tabs>
        <w:spacing w:line="240" w:lineRule="auto" w:before="0" w:after="0"/>
        <w:ind w:left="1137" w:right="0" w:hanging="511"/>
        <w:jc w:val="left"/>
        <w:rPr>
          <w:sz w:val="20"/>
        </w:rPr>
      </w:pPr>
      <w:r>
        <w:rPr>
          <w:sz w:val="20"/>
        </w:rPr>
        <w:t>Las</w:t>
      </w:r>
      <w:r>
        <w:rPr>
          <w:spacing w:val="-5"/>
          <w:sz w:val="20"/>
        </w:rPr>
        <w:t> </w:t>
      </w:r>
      <w:r>
        <w:rPr>
          <w:sz w:val="20"/>
        </w:rPr>
        <w:t>pruebas</w:t>
      </w:r>
      <w:r>
        <w:rPr>
          <w:spacing w:val="-5"/>
          <w:sz w:val="20"/>
        </w:rPr>
        <w:t> </w:t>
      </w:r>
      <w:r>
        <w:rPr>
          <w:sz w:val="20"/>
        </w:rPr>
        <w:t>que</w:t>
      </w:r>
      <w:r>
        <w:rPr>
          <w:spacing w:val="-7"/>
          <w:sz w:val="20"/>
        </w:rPr>
        <w:t> </w:t>
      </w:r>
      <w:r>
        <w:rPr>
          <w:sz w:val="20"/>
        </w:rPr>
        <w:t>en</w:t>
      </w:r>
      <w:r>
        <w:rPr>
          <w:spacing w:val="-6"/>
          <w:sz w:val="20"/>
        </w:rPr>
        <w:t> </w:t>
      </w:r>
      <w:r>
        <w:rPr>
          <w:sz w:val="20"/>
        </w:rPr>
        <w:t>su</w:t>
      </w:r>
      <w:r>
        <w:rPr>
          <w:spacing w:val="-6"/>
          <w:sz w:val="20"/>
        </w:rPr>
        <w:t> </w:t>
      </w:r>
      <w:r>
        <w:rPr>
          <w:sz w:val="20"/>
        </w:rPr>
        <w:t>caso</w:t>
      </w:r>
      <w:r>
        <w:rPr>
          <w:spacing w:val="-6"/>
          <w:sz w:val="20"/>
        </w:rPr>
        <w:t> </w:t>
      </w:r>
      <w:r>
        <w:rPr>
          <w:sz w:val="20"/>
        </w:rPr>
        <w:t>ofrezca</w:t>
      </w:r>
      <w:r>
        <w:rPr>
          <w:spacing w:val="-6"/>
          <w:sz w:val="20"/>
        </w:rPr>
        <w:t> </w:t>
      </w:r>
      <w:r>
        <w:rPr>
          <w:sz w:val="20"/>
        </w:rPr>
        <w:t>quien</w:t>
      </w:r>
      <w:r>
        <w:rPr>
          <w:spacing w:val="-6"/>
          <w:sz w:val="20"/>
        </w:rPr>
        <w:t> </w:t>
      </w:r>
      <w:r>
        <w:rPr>
          <w:spacing w:val="-2"/>
          <w:sz w:val="20"/>
        </w:rPr>
        <w:t>denuncia.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pStyle w:val="BodyText"/>
        <w:ind w:left="338" w:firstLine="288"/>
      </w:pPr>
      <w:r>
        <w:rPr/>
        <w:t>La</w:t>
      </w:r>
      <w:r>
        <w:rPr>
          <w:spacing w:val="27"/>
        </w:rPr>
        <w:t> </w:t>
      </w:r>
      <w:r>
        <w:rPr/>
        <w:t>denuncia</w:t>
      </w:r>
      <w:r>
        <w:rPr>
          <w:spacing w:val="29"/>
        </w:rPr>
        <w:t> </w:t>
      </w:r>
      <w:r>
        <w:rPr/>
        <w:t>popular</w:t>
      </w:r>
      <w:r>
        <w:rPr>
          <w:spacing w:val="30"/>
        </w:rPr>
        <w:t> </w:t>
      </w:r>
      <w:r>
        <w:rPr/>
        <w:t>podrá</w:t>
      </w:r>
      <w:r>
        <w:rPr>
          <w:spacing w:val="27"/>
        </w:rPr>
        <w:t> </w:t>
      </w:r>
      <w:r>
        <w:rPr/>
        <w:t>ser</w:t>
      </w:r>
      <w:r>
        <w:rPr>
          <w:spacing w:val="28"/>
        </w:rPr>
        <w:t> </w:t>
      </w:r>
      <w:r>
        <w:rPr/>
        <w:t>anónima,</w:t>
      </w:r>
      <w:r>
        <w:rPr>
          <w:spacing w:val="29"/>
        </w:rPr>
        <w:t> </w:t>
      </w:r>
      <w:r>
        <w:rPr/>
        <w:t>y</w:t>
      </w:r>
      <w:r>
        <w:rPr>
          <w:spacing w:val="25"/>
        </w:rPr>
        <w:t> </w:t>
      </w:r>
      <w:r>
        <w:rPr/>
        <w:t>se</w:t>
      </w:r>
      <w:r>
        <w:rPr>
          <w:spacing w:val="29"/>
        </w:rPr>
        <w:t> </w:t>
      </w:r>
      <w:r>
        <w:rPr/>
        <w:t>sujetará</w:t>
      </w:r>
      <w:r>
        <w:rPr>
          <w:spacing w:val="28"/>
        </w:rPr>
        <w:t> </w:t>
      </w:r>
      <w:r>
        <w:rPr/>
        <w:t>únicamente</w:t>
      </w:r>
      <w:r>
        <w:rPr>
          <w:spacing w:val="27"/>
        </w:rPr>
        <w:t> </w:t>
      </w:r>
      <w:r>
        <w:rPr/>
        <w:t>a</w:t>
      </w:r>
      <w:r>
        <w:rPr>
          <w:spacing w:val="29"/>
        </w:rPr>
        <w:t> </w:t>
      </w:r>
      <w:r>
        <w:rPr/>
        <w:t>lo</w:t>
      </w:r>
      <w:r>
        <w:rPr>
          <w:spacing w:val="30"/>
        </w:rPr>
        <w:t> </w:t>
      </w:r>
      <w:r>
        <w:rPr/>
        <w:t>dispuesto</w:t>
      </w:r>
      <w:r>
        <w:rPr>
          <w:spacing w:val="27"/>
        </w:rPr>
        <w:t> </w:t>
      </w:r>
      <w:r>
        <w:rPr/>
        <w:t>en</w:t>
      </w:r>
      <w:r>
        <w:rPr>
          <w:spacing w:val="30"/>
        </w:rPr>
        <w:t> </w:t>
      </w:r>
      <w:r>
        <w:rPr/>
        <w:t>la</w:t>
      </w:r>
      <w:r>
        <w:rPr>
          <w:spacing w:val="30"/>
        </w:rPr>
        <w:t> </w:t>
      </w:r>
      <w:r>
        <w:rPr/>
        <w:t>legislación aplicable en materia de responsabilidades administrativas.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2018</w:t>
      </w:r>
    </w:p>
    <w:p>
      <w:pPr>
        <w:pStyle w:val="BodyText"/>
        <w:spacing w:before="45"/>
        <w:rPr>
          <w:rFonts w:ascii="Times New Roman"/>
          <w:i/>
          <w:sz w:val="16"/>
        </w:rPr>
      </w:pPr>
    </w:p>
    <w:p>
      <w:pPr>
        <w:pStyle w:val="Heading2"/>
        <w:spacing w:line="252" w:lineRule="exact"/>
      </w:pPr>
      <w:r>
        <w:rPr/>
        <w:t>Capítulo</w:t>
      </w:r>
      <w:r>
        <w:rPr>
          <w:spacing w:val="-7"/>
        </w:rPr>
        <w:t> </w:t>
      </w:r>
      <w:r>
        <w:rPr>
          <w:spacing w:val="-4"/>
        </w:rPr>
        <w:t>VIII</w:t>
      </w:r>
    </w:p>
    <w:p>
      <w:pPr>
        <w:spacing w:line="252" w:lineRule="exact" w:before="0"/>
        <w:ind w:left="1603" w:right="1603"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Contraloría</w:t>
      </w:r>
      <w:r>
        <w:rPr>
          <w:rFonts w:ascii="Arial" w:hAnsi="Arial"/>
          <w:b/>
          <w:spacing w:val="-4"/>
          <w:sz w:val="22"/>
        </w:rPr>
        <w:t> </w:t>
      </w:r>
      <w:r>
        <w:rPr>
          <w:rFonts w:ascii="Arial" w:hAnsi="Arial"/>
          <w:b/>
          <w:spacing w:val="-2"/>
          <w:sz w:val="22"/>
        </w:rPr>
        <w:t>Social</w:t>
      </w:r>
    </w:p>
    <w:p>
      <w:pPr>
        <w:pStyle w:val="BodyText"/>
        <w:spacing w:line="242" w:lineRule="auto" w:before="229"/>
        <w:ind w:left="338" w:right="337" w:firstLine="288"/>
        <w:jc w:val="both"/>
      </w:pPr>
      <w:bookmarkStart w:name="Artículo_69" w:id="70"/>
      <w:bookmarkEnd w:id="70"/>
      <w:r>
        <w:rPr/>
      </w:r>
      <w:r>
        <w:rPr>
          <w:rFonts w:ascii="Arial" w:hAnsi="Arial"/>
          <w:b/>
        </w:rPr>
        <w:t>Artículo</w:t>
      </w:r>
      <w:r>
        <w:rPr>
          <w:rFonts w:ascii="Arial" w:hAnsi="Arial"/>
          <w:b/>
          <w:spacing w:val="-1"/>
        </w:rPr>
        <w:t> </w:t>
      </w:r>
      <w:r>
        <w:rPr>
          <w:rFonts w:ascii="Arial" w:hAnsi="Arial"/>
          <w:b/>
        </w:rPr>
        <w:t>69.</w:t>
      </w:r>
      <w:r>
        <w:rPr>
          <w:rFonts w:ascii="Arial" w:hAnsi="Arial"/>
          <w:b/>
          <w:spacing w:val="-1"/>
        </w:rPr>
        <w:t> </w:t>
      </w:r>
      <w:r>
        <w:rPr/>
        <w:t>Se</w:t>
      </w:r>
      <w:r>
        <w:rPr>
          <w:spacing w:val="-4"/>
        </w:rPr>
        <w:t> </w:t>
      </w:r>
      <w:r>
        <w:rPr/>
        <w:t>reconoce</w:t>
      </w:r>
      <w:r>
        <w:rPr>
          <w:spacing w:val="-2"/>
        </w:rPr>
        <w:t> </w:t>
      </w:r>
      <w:r>
        <w:rPr/>
        <w:t>a</w:t>
      </w:r>
      <w:r>
        <w:rPr>
          <w:spacing w:val="-2"/>
        </w:rPr>
        <w:t> </w:t>
      </w:r>
      <w:r>
        <w:rPr/>
        <w:t>la</w:t>
      </w:r>
      <w:r>
        <w:rPr>
          <w:spacing w:val="-2"/>
        </w:rPr>
        <w:t> </w:t>
      </w:r>
      <w:r>
        <w:rPr/>
        <w:t>Contraloría</w:t>
      </w:r>
      <w:r>
        <w:rPr>
          <w:spacing w:val="-2"/>
        </w:rPr>
        <w:t> </w:t>
      </w:r>
      <w:r>
        <w:rPr/>
        <w:t>Social</w:t>
      </w:r>
      <w:r>
        <w:rPr>
          <w:spacing w:val="-5"/>
        </w:rPr>
        <w:t> </w:t>
      </w:r>
      <w:r>
        <w:rPr/>
        <w:t>como</w:t>
      </w:r>
      <w:r>
        <w:rPr>
          <w:spacing w:val="-4"/>
        </w:rPr>
        <w:t> </w:t>
      </w:r>
      <w:r>
        <w:rPr/>
        <w:t>el</w:t>
      </w:r>
      <w:r>
        <w:rPr>
          <w:spacing w:val="-3"/>
        </w:rPr>
        <w:t> </w:t>
      </w:r>
      <w:r>
        <w:rPr/>
        <w:t>mecanismo</w:t>
      </w:r>
      <w:r>
        <w:rPr>
          <w:spacing w:val="-4"/>
        </w:rPr>
        <w:t> </w:t>
      </w:r>
      <w:r>
        <w:rPr/>
        <w:t>de</w:t>
      </w:r>
      <w:r>
        <w:rPr>
          <w:spacing w:val="-4"/>
        </w:rPr>
        <w:t> </w:t>
      </w:r>
      <w:r>
        <w:rPr/>
        <w:t>las</w:t>
      </w:r>
      <w:r>
        <w:rPr>
          <w:spacing w:val="-1"/>
        </w:rPr>
        <w:t> </w:t>
      </w:r>
      <w:r>
        <w:rPr/>
        <w:t>personas</w:t>
      </w:r>
      <w:r>
        <w:rPr>
          <w:spacing w:val="-3"/>
        </w:rPr>
        <w:t> </w:t>
      </w:r>
      <w:r>
        <w:rPr/>
        <w:t>beneficiarias,</w:t>
      </w:r>
      <w:r>
        <w:rPr>
          <w:spacing w:val="-2"/>
        </w:rPr>
        <w:t> </w:t>
      </w:r>
      <w:r>
        <w:rPr/>
        <w:t>de manera organizada, para verificar el cumplimiento de las metas y la correcta aplicación de los recursos públicos asignados a los programas de desarrollo social.</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42" w:lineRule="auto"/>
        <w:ind w:left="338" w:firstLine="288"/>
      </w:pPr>
      <w:bookmarkStart w:name="Artículo_70" w:id="71"/>
      <w:bookmarkEnd w:id="71"/>
      <w:r>
        <w:rPr/>
      </w:r>
      <w:r>
        <w:rPr>
          <w:rFonts w:ascii="Arial" w:hAnsi="Arial"/>
          <w:b/>
        </w:rPr>
        <w:t>Artículo</w:t>
      </w:r>
      <w:r>
        <w:rPr>
          <w:rFonts w:ascii="Arial" w:hAnsi="Arial"/>
          <w:b/>
          <w:spacing w:val="61"/>
        </w:rPr>
        <w:t> </w:t>
      </w:r>
      <w:r>
        <w:rPr>
          <w:rFonts w:ascii="Arial" w:hAnsi="Arial"/>
          <w:b/>
        </w:rPr>
        <w:t>70.</w:t>
      </w:r>
      <w:r>
        <w:rPr>
          <w:rFonts w:ascii="Arial" w:hAnsi="Arial"/>
          <w:b/>
          <w:spacing w:val="63"/>
        </w:rPr>
        <w:t> </w:t>
      </w:r>
      <w:r>
        <w:rPr/>
        <w:t>El</w:t>
      </w:r>
      <w:r>
        <w:rPr>
          <w:spacing w:val="40"/>
        </w:rPr>
        <w:t> </w:t>
      </w:r>
      <w:r>
        <w:rPr/>
        <w:t>Gobierno</w:t>
      </w:r>
      <w:r>
        <w:rPr>
          <w:spacing w:val="62"/>
        </w:rPr>
        <w:t> </w:t>
      </w:r>
      <w:r>
        <w:rPr/>
        <w:t>Federal</w:t>
      </w:r>
      <w:r>
        <w:rPr>
          <w:spacing w:val="62"/>
        </w:rPr>
        <w:t> </w:t>
      </w:r>
      <w:r>
        <w:rPr/>
        <w:t>impulsará</w:t>
      </w:r>
      <w:r>
        <w:rPr>
          <w:spacing w:val="60"/>
        </w:rPr>
        <w:t> </w:t>
      </w:r>
      <w:r>
        <w:rPr/>
        <w:t>la</w:t>
      </w:r>
      <w:r>
        <w:rPr>
          <w:spacing w:val="60"/>
        </w:rPr>
        <w:t> </w:t>
      </w:r>
      <w:r>
        <w:rPr/>
        <w:t>Contraloría</w:t>
      </w:r>
      <w:r>
        <w:rPr>
          <w:spacing w:val="60"/>
        </w:rPr>
        <w:t> </w:t>
      </w:r>
      <w:r>
        <w:rPr/>
        <w:t>Social</w:t>
      </w:r>
      <w:r>
        <w:rPr>
          <w:spacing w:val="64"/>
        </w:rPr>
        <w:t> </w:t>
      </w:r>
      <w:r>
        <w:rPr/>
        <w:t>y</w:t>
      </w:r>
      <w:r>
        <w:rPr>
          <w:spacing w:val="40"/>
        </w:rPr>
        <w:t> </w:t>
      </w:r>
      <w:r>
        <w:rPr/>
        <w:t>le</w:t>
      </w:r>
      <w:r>
        <w:rPr>
          <w:spacing w:val="60"/>
        </w:rPr>
        <w:t> </w:t>
      </w:r>
      <w:r>
        <w:rPr/>
        <w:t>facilitará</w:t>
      </w:r>
      <w:r>
        <w:rPr>
          <w:spacing w:val="60"/>
        </w:rPr>
        <w:t> </w:t>
      </w:r>
      <w:r>
        <w:rPr/>
        <w:t>el</w:t>
      </w:r>
      <w:r>
        <w:rPr>
          <w:spacing w:val="40"/>
        </w:rPr>
        <w:t> </w:t>
      </w:r>
      <w:r>
        <w:rPr/>
        <w:t>acceso</w:t>
      </w:r>
      <w:r>
        <w:rPr>
          <w:spacing w:val="60"/>
        </w:rPr>
        <w:t> </w:t>
      </w:r>
      <w:r>
        <w:rPr/>
        <w:t>a</w:t>
      </w:r>
      <w:r>
        <w:rPr>
          <w:spacing w:val="60"/>
        </w:rPr>
        <w:t> </w:t>
      </w:r>
      <w:r>
        <w:rPr/>
        <w:t>la información necesaria para el cumplimiento de sus funciones.</w:t>
      </w:r>
    </w:p>
    <w:p>
      <w:pPr>
        <w:spacing w:before="227"/>
        <w:ind w:left="626" w:right="0" w:firstLine="0"/>
        <w:jc w:val="left"/>
        <w:rPr>
          <w:sz w:val="20"/>
        </w:rPr>
      </w:pPr>
      <w:bookmarkStart w:name="Artículo_71" w:id="72"/>
      <w:bookmarkEnd w:id="72"/>
      <w:r>
        <w:rPr/>
      </w:r>
      <w:r>
        <w:rPr>
          <w:rFonts w:ascii="Arial" w:hAnsi="Arial"/>
          <w:b/>
          <w:sz w:val="20"/>
        </w:rPr>
        <w:t>Artículo</w:t>
      </w:r>
      <w:r>
        <w:rPr>
          <w:rFonts w:ascii="Arial" w:hAnsi="Arial"/>
          <w:b/>
          <w:spacing w:val="-7"/>
          <w:sz w:val="20"/>
        </w:rPr>
        <w:t> </w:t>
      </w:r>
      <w:r>
        <w:rPr>
          <w:rFonts w:ascii="Arial" w:hAnsi="Arial"/>
          <w:b/>
          <w:sz w:val="20"/>
        </w:rPr>
        <w:t>71.</w:t>
      </w:r>
      <w:r>
        <w:rPr>
          <w:rFonts w:ascii="Arial" w:hAnsi="Arial"/>
          <w:b/>
          <w:spacing w:val="-5"/>
          <w:sz w:val="20"/>
        </w:rPr>
        <w:t> </w:t>
      </w:r>
      <w:r>
        <w:rPr>
          <w:sz w:val="20"/>
        </w:rPr>
        <w:t>Son</w:t>
      </w:r>
      <w:r>
        <w:rPr>
          <w:spacing w:val="-8"/>
          <w:sz w:val="20"/>
        </w:rPr>
        <w:t> </w:t>
      </w:r>
      <w:r>
        <w:rPr>
          <w:sz w:val="20"/>
        </w:rPr>
        <w:t>funciones</w:t>
      </w:r>
      <w:r>
        <w:rPr>
          <w:spacing w:val="-7"/>
          <w:sz w:val="20"/>
        </w:rPr>
        <w:t> </w:t>
      </w:r>
      <w:r>
        <w:rPr>
          <w:sz w:val="20"/>
        </w:rPr>
        <w:t>de</w:t>
      </w:r>
      <w:r>
        <w:rPr>
          <w:spacing w:val="-6"/>
          <w:sz w:val="20"/>
        </w:rPr>
        <w:t> </w:t>
      </w:r>
      <w:r>
        <w:rPr>
          <w:sz w:val="20"/>
        </w:rPr>
        <w:t>la</w:t>
      </w:r>
      <w:r>
        <w:rPr>
          <w:spacing w:val="-8"/>
          <w:sz w:val="20"/>
        </w:rPr>
        <w:t> </w:t>
      </w:r>
      <w:r>
        <w:rPr>
          <w:sz w:val="20"/>
        </w:rPr>
        <w:t>Contraloría</w:t>
      </w:r>
      <w:r>
        <w:rPr>
          <w:spacing w:val="-6"/>
          <w:sz w:val="20"/>
        </w:rPr>
        <w:t> </w:t>
      </w:r>
      <w:r>
        <w:rPr>
          <w:spacing w:val="-2"/>
          <w:sz w:val="20"/>
        </w:rPr>
        <w:t>Social:</w:t>
      </w:r>
    </w:p>
    <w:p>
      <w:pPr>
        <w:pStyle w:val="ListParagraph"/>
        <w:numPr>
          <w:ilvl w:val="0"/>
          <w:numId w:val="19"/>
        </w:numPr>
        <w:tabs>
          <w:tab w:pos="825" w:val="left" w:leader="none"/>
        </w:tabs>
        <w:spacing w:line="242" w:lineRule="auto" w:before="229" w:after="0"/>
        <w:ind w:left="338" w:right="340" w:firstLine="288"/>
        <w:jc w:val="left"/>
        <w:rPr>
          <w:sz w:val="20"/>
        </w:rPr>
      </w:pPr>
      <w:r>
        <w:rPr>
          <w:sz w:val="20"/>
        </w:rPr>
        <w:t>Solicitar</w:t>
      </w:r>
      <w:r>
        <w:rPr>
          <w:spacing w:val="33"/>
          <w:sz w:val="20"/>
        </w:rPr>
        <w:t> </w:t>
      </w:r>
      <w:r>
        <w:rPr>
          <w:sz w:val="20"/>
        </w:rPr>
        <w:t>la</w:t>
      </w:r>
      <w:r>
        <w:rPr>
          <w:spacing w:val="32"/>
          <w:sz w:val="20"/>
        </w:rPr>
        <w:t> </w:t>
      </w:r>
      <w:r>
        <w:rPr>
          <w:sz w:val="20"/>
        </w:rPr>
        <w:t>información</w:t>
      </w:r>
      <w:r>
        <w:rPr>
          <w:spacing w:val="34"/>
          <w:sz w:val="20"/>
        </w:rPr>
        <w:t> </w:t>
      </w:r>
      <w:r>
        <w:rPr>
          <w:sz w:val="20"/>
        </w:rPr>
        <w:t>a</w:t>
      </w:r>
      <w:r>
        <w:rPr>
          <w:spacing w:val="32"/>
          <w:sz w:val="20"/>
        </w:rPr>
        <w:t> </w:t>
      </w:r>
      <w:r>
        <w:rPr>
          <w:sz w:val="20"/>
        </w:rPr>
        <w:t>las</w:t>
      </w:r>
      <w:r>
        <w:rPr>
          <w:spacing w:val="33"/>
          <w:sz w:val="20"/>
        </w:rPr>
        <w:t> </w:t>
      </w:r>
      <w:r>
        <w:rPr>
          <w:sz w:val="20"/>
        </w:rPr>
        <w:t>autoridades</w:t>
      </w:r>
      <w:r>
        <w:rPr>
          <w:spacing w:val="33"/>
          <w:sz w:val="20"/>
        </w:rPr>
        <w:t> </w:t>
      </w:r>
      <w:r>
        <w:rPr>
          <w:sz w:val="20"/>
        </w:rPr>
        <w:t>federales,</w:t>
      </w:r>
      <w:r>
        <w:rPr>
          <w:spacing w:val="32"/>
          <w:sz w:val="20"/>
        </w:rPr>
        <w:t> </w:t>
      </w:r>
      <w:r>
        <w:rPr>
          <w:sz w:val="20"/>
        </w:rPr>
        <w:t>estatales</w:t>
      </w:r>
      <w:r>
        <w:rPr>
          <w:spacing w:val="35"/>
          <w:sz w:val="20"/>
        </w:rPr>
        <w:t> </w:t>
      </w:r>
      <w:r>
        <w:rPr>
          <w:sz w:val="20"/>
        </w:rPr>
        <w:t>y</w:t>
      </w:r>
      <w:r>
        <w:rPr>
          <w:spacing w:val="29"/>
          <w:sz w:val="20"/>
        </w:rPr>
        <w:t> </w:t>
      </w:r>
      <w:r>
        <w:rPr>
          <w:sz w:val="20"/>
        </w:rPr>
        <w:t>municipales</w:t>
      </w:r>
      <w:r>
        <w:rPr>
          <w:spacing w:val="33"/>
          <w:sz w:val="20"/>
        </w:rPr>
        <w:t> </w:t>
      </w:r>
      <w:r>
        <w:rPr>
          <w:sz w:val="20"/>
        </w:rPr>
        <w:t>responsables</w:t>
      </w:r>
      <w:r>
        <w:rPr>
          <w:spacing w:val="33"/>
          <w:sz w:val="20"/>
        </w:rPr>
        <w:t> </w:t>
      </w:r>
      <w:r>
        <w:rPr>
          <w:sz w:val="20"/>
        </w:rPr>
        <w:t>de</w:t>
      </w:r>
      <w:r>
        <w:rPr>
          <w:spacing w:val="32"/>
          <w:sz w:val="20"/>
        </w:rPr>
        <w:t> </w:t>
      </w:r>
      <w:r>
        <w:rPr>
          <w:sz w:val="20"/>
        </w:rPr>
        <w:t>los programas de desarrollo social que considere necesaria para el desempeño de sus funciones;</w:t>
      </w:r>
    </w:p>
    <w:p>
      <w:pPr>
        <w:pStyle w:val="ListParagraph"/>
        <w:numPr>
          <w:ilvl w:val="0"/>
          <w:numId w:val="19"/>
        </w:numPr>
        <w:tabs>
          <w:tab w:pos="873" w:val="left" w:leader="none"/>
        </w:tabs>
        <w:spacing w:line="240" w:lineRule="auto" w:before="226" w:after="0"/>
        <w:ind w:left="338" w:right="343" w:firstLine="288"/>
        <w:jc w:val="left"/>
        <w:rPr>
          <w:sz w:val="20"/>
        </w:rPr>
      </w:pPr>
      <w:r>
        <w:rPr>
          <w:sz w:val="20"/>
        </w:rPr>
        <w:t>Vigilar</w:t>
      </w:r>
      <w:r>
        <w:rPr>
          <w:spacing w:val="25"/>
          <w:sz w:val="20"/>
        </w:rPr>
        <w:t> </w:t>
      </w:r>
      <w:r>
        <w:rPr>
          <w:sz w:val="20"/>
        </w:rPr>
        <w:t>el</w:t>
      </w:r>
      <w:r>
        <w:rPr>
          <w:spacing w:val="25"/>
          <w:sz w:val="20"/>
        </w:rPr>
        <w:t> </w:t>
      </w:r>
      <w:r>
        <w:rPr>
          <w:sz w:val="20"/>
        </w:rPr>
        <w:t>ejercicio</w:t>
      </w:r>
      <w:r>
        <w:rPr>
          <w:spacing w:val="24"/>
          <w:sz w:val="20"/>
        </w:rPr>
        <w:t> </w:t>
      </w:r>
      <w:r>
        <w:rPr>
          <w:sz w:val="20"/>
        </w:rPr>
        <w:t>de</w:t>
      </w:r>
      <w:r>
        <w:rPr>
          <w:spacing w:val="26"/>
          <w:sz w:val="20"/>
        </w:rPr>
        <w:t> </w:t>
      </w:r>
      <w:r>
        <w:rPr>
          <w:sz w:val="20"/>
        </w:rPr>
        <w:t>los</w:t>
      </w:r>
      <w:r>
        <w:rPr>
          <w:spacing w:val="25"/>
          <w:sz w:val="20"/>
        </w:rPr>
        <w:t> </w:t>
      </w:r>
      <w:r>
        <w:rPr>
          <w:sz w:val="20"/>
        </w:rPr>
        <w:t>recursos</w:t>
      </w:r>
      <w:r>
        <w:rPr>
          <w:spacing w:val="25"/>
          <w:sz w:val="20"/>
        </w:rPr>
        <w:t> </w:t>
      </w:r>
      <w:r>
        <w:rPr>
          <w:sz w:val="20"/>
        </w:rPr>
        <w:t>públicos</w:t>
      </w:r>
      <w:r>
        <w:rPr>
          <w:spacing w:val="27"/>
          <w:sz w:val="20"/>
        </w:rPr>
        <w:t> </w:t>
      </w:r>
      <w:r>
        <w:rPr>
          <w:sz w:val="20"/>
        </w:rPr>
        <w:t>y</w:t>
      </w:r>
      <w:r>
        <w:rPr>
          <w:spacing w:val="21"/>
          <w:sz w:val="20"/>
        </w:rPr>
        <w:t> </w:t>
      </w:r>
      <w:r>
        <w:rPr>
          <w:sz w:val="20"/>
        </w:rPr>
        <w:t>la</w:t>
      </w:r>
      <w:r>
        <w:rPr>
          <w:spacing w:val="24"/>
          <w:sz w:val="20"/>
        </w:rPr>
        <w:t> </w:t>
      </w:r>
      <w:r>
        <w:rPr>
          <w:sz w:val="20"/>
        </w:rPr>
        <w:t>aplicación</w:t>
      </w:r>
      <w:r>
        <w:rPr>
          <w:spacing w:val="24"/>
          <w:sz w:val="20"/>
        </w:rPr>
        <w:t> </w:t>
      </w:r>
      <w:r>
        <w:rPr>
          <w:sz w:val="20"/>
        </w:rPr>
        <w:t>de</w:t>
      </w:r>
      <w:r>
        <w:rPr>
          <w:spacing w:val="24"/>
          <w:sz w:val="20"/>
        </w:rPr>
        <w:t> </w:t>
      </w:r>
      <w:r>
        <w:rPr>
          <w:sz w:val="20"/>
        </w:rPr>
        <w:t>los</w:t>
      </w:r>
      <w:r>
        <w:rPr>
          <w:spacing w:val="25"/>
          <w:sz w:val="20"/>
        </w:rPr>
        <w:t> </w:t>
      </w:r>
      <w:r>
        <w:rPr>
          <w:sz w:val="20"/>
        </w:rPr>
        <w:t>programas</w:t>
      </w:r>
      <w:r>
        <w:rPr>
          <w:spacing w:val="25"/>
          <w:sz w:val="20"/>
        </w:rPr>
        <w:t> </w:t>
      </w:r>
      <w:r>
        <w:rPr>
          <w:sz w:val="20"/>
        </w:rPr>
        <w:t>de</w:t>
      </w:r>
      <w:r>
        <w:rPr>
          <w:spacing w:val="24"/>
          <w:sz w:val="20"/>
        </w:rPr>
        <w:t> </w:t>
      </w:r>
      <w:r>
        <w:rPr>
          <w:sz w:val="20"/>
        </w:rPr>
        <w:t>desarrollo</w:t>
      </w:r>
      <w:r>
        <w:rPr>
          <w:spacing w:val="24"/>
          <w:sz w:val="20"/>
        </w:rPr>
        <w:t> </w:t>
      </w:r>
      <w:r>
        <w:rPr>
          <w:sz w:val="20"/>
        </w:rPr>
        <w:t>social conforme a la Ley y a las reglas de operación;</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9"/>
        </w:numPr>
        <w:tabs>
          <w:tab w:pos="899" w:val="left" w:leader="none"/>
        </w:tabs>
        <w:spacing w:line="240" w:lineRule="auto" w:before="0" w:after="0"/>
        <w:ind w:left="899" w:right="0" w:hanging="273"/>
        <w:jc w:val="left"/>
        <w:rPr>
          <w:sz w:val="20"/>
        </w:rPr>
      </w:pPr>
      <w:r>
        <w:rPr>
          <w:sz w:val="20"/>
        </w:rPr>
        <w:t>Emitir</w:t>
      </w:r>
      <w:r>
        <w:rPr>
          <w:spacing w:val="-6"/>
          <w:sz w:val="20"/>
        </w:rPr>
        <w:t> </w:t>
      </w:r>
      <w:r>
        <w:rPr>
          <w:sz w:val="20"/>
        </w:rPr>
        <w:t>informes</w:t>
      </w:r>
      <w:r>
        <w:rPr>
          <w:spacing w:val="-5"/>
          <w:sz w:val="20"/>
        </w:rPr>
        <w:t> </w:t>
      </w:r>
      <w:r>
        <w:rPr>
          <w:sz w:val="20"/>
        </w:rPr>
        <w:t>sobre</w:t>
      </w:r>
      <w:r>
        <w:rPr>
          <w:spacing w:val="-7"/>
          <w:sz w:val="20"/>
        </w:rPr>
        <w:t> </w:t>
      </w:r>
      <w:r>
        <w:rPr>
          <w:sz w:val="20"/>
        </w:rPr>
        <w:t>el</w:t>
      </w:r>
      <w:r>
        <w:rPr>
          <w:spacing w:val="-5"/>
          <w:sz w:val="20"/>
        </w:rPr>
        <w:t> </w:t>
      </w:r>
      <w:r>
        <w:rPr>
          <w:sz w:val="20"/>
        </w:rPr>
        <w:t>desempeño</w:t>
      </w:r>
      <w:r>
        <w:rPr>
          <w:spacing w:val="-7"/>
          <w:sz w:val="20"/>
        </w:rPr>
        <w:t> </w:t>
      </w:r>
      <w:r>
        <w:rPr>
          <w:sz w:val="20"/>
        </w:rPr>
        <w:t>de</w:t>
      </w:r>
      <w:r>
        <w:rPr>
          <w:spacing w:val="-5"/>
          <w:sz w:val="20"/>
        </w:rPr>
        <w:t> </w:t>
      </w:r>
      <w:r>
        <w:rPr>
          <w:sz w:val="20"/>
        </w:rPr>
        <w:t>los</w:t>
      </w:r>
      <w:r>
        <w:rPr>
          <w:spacing w:val="-3"/>
          <w:sz w:val="20"/>
        </w:rPr>
        <w:t> </w:t>
      </w:r>
      <w:r>
        <w:rPr>
          <w:sz w:val="20"/>
        </w:rPr>
        <w:t>programas</w:t>
      </w:r>
      <w:r>
        <w:rPr>
          <w:spacing w:val="-4"/>
          <w:sz w:val="20"/>
        </w:rPr>
        <w:t> </w:t>
      </w:r>
      <w:r>
        <w:rPr>
          <w:sz w:val="20"/>
        </w:rPr>
        <w:t>y</w:t>
      </w:r>
      <w:r>
        <w:rPr>
          <w:spacing w:val="-9"/>
          <w:sz w:val="20"/>
        </w:rPr>
        <w:t> </w:t>
      </w:r>
      <w:r>
        <w:rPr>
          <w:sz w:val="20"/>
        </w:rPr>
        <w:t>ejecución</w:t>
      </w:r>
      <w:r>
        <w:rPr>
          <w:spacing w:val="-5"/>
          <w:sz w:val="20"/>
        </w:rPr>
        <w:t> </w:t>
      </w:r>
      <w:r>
        <w:rPr>
          <w:sz w:val="20"/>
        </w:rPr>
        <w:t>de</w:t>
      </w:r>
      <w:r>
        <w:rPr>
          <w:spacing w:val="-6"/>
          <w:sz w:val="20"/>
        </w:rPr>
        <w:t> </w:t>
      </w:r>
      <w:r>
        <w:rPr>
          <w:sz w:val="20"/>
        </w:rPr>
        <w:t>los</w:t>
      </w:r>
      <w:r>
        <w:rPr>
          <w:spacing w:val="-5"/>
          <w:sz w:val="20"/>
        </w:rPr>
        <w:t> </w:t>
      </w:r>
      <w:r>
        <w:rPr>
          <w:sz w:val="20"/>
        </w:rPr>
        <w:t>recursos</w:t>
      </w:r>
      <w:r>
        <w:rPr>
          <w:spacing w:val="-6"/>
          <w:sz w:val="20"/>
        </w:rPr>
        <w:t> </w:t>
      </w:r>
      <w:r>
        <w:rPr>
          <w:spacing w:val="-2"/>
          <w:sz w:val="20"/>
        </w:rPr>
        <w:t>públicos;</w:t>
      </w:r>
    </w:p>
    <w:p>
      <w:pPr>
        <w:pStyle w:val="BodyText"/>
        <w:spacing w:before="1"/>
      </w:pPr>
    </w:p>
    <w:p>
      <w:pPr>
        <w:pStyle w:val="ListParagraph"/>
        <w:numPr>
          <w:ilvl w:val="0"/>
          <w:numId w:val="19"/>
        </w:numPr>
        <w:tabs>
          <w:tab w:pos="953" w:val="left" w:leader="none"/>
        </w:tabs>
        <w:spacing w:line="240" w:lineRule="auto" w:before="0" w:after="0"/>
        <w:ind w:left="338" w:right="344" w:firstLine="288"/>
        <w:jc w:val="left"/>
        <w:rPr>
          <w:sz w:val="20"/>
        </w:rPr>
      </w:pPr>
      <w:r>
        <w:rPr>
          <w:sz w:val="20"/>
        </w:rPr>
        <w:t>Atender</w:t>
      </w:r>
      <w:r>
        <w:rPr>
          <w:spacing w:val="25"/>
          <w:sz w:val="20"/>
        </w:rPr>
        <w:t> </w:t>
      </w:r>
      <w:r>
        <w:rPr>
          <w:sz w:val="20"/>
        </w:rPr>
        <w:t>e</w:t>
      </w:r>
      <w:r>
        <w:rPr>
          <w:spacing w:val="26"/>
          <w:sz w:val="20"/>
        </w:rPr>
        <w:t> </w:t>
      </w:r>
      <w:r>
        <w:rPr>
          <w:sz w:val="20"/>
        </w:rPr>
        <w:t>investigar</w:t>
      </w:r>
      <w:r>
        <w:rPr>
          <w:spacing w:val="25"/>
          <w:sz w:val="20"/>
        </w:rPr>
        <w:t> </w:t>
      </w:r>
      <w:r>
        <w:rPr>
          <w:sz w:val="20"/>
        </w:rPr>
        <w:t>las</w:t>
      </w:r>
      <w:r>
        <w:rPr>
          <w:spacing w:val="25"/>
          <w:sz w:val="20"/>
        </w:rPr>
        <w:t> </w:t>
      </w:r>
      <w:r>
        <w:rPr>
          <w:sz w:val="20"/>
        </w:rPr>
        <w:t>quejas</w:t>
      </w:r>
      <w:r>
        <w:rPr>
          <w:spacing w:val="30"/>
          <w:sz w:val="20"/>
        </w:rPr>
        <w:t> </w:t>
      </w:r>
      <w:r>
        <w:rPr>
          <w:sz w:val="20"/>
        </w:rPr>
        <w:t>y</w:t>
      </w:r>
      <w:r>
        <w:rPr>
          <w:spacing w:val="24"/>
          <w:sz w:val="20"/>
        </w:rPr>
        <w:t> </w:t>
      </w:r>
      <w:r>
        <w:rPr>
          <w:sz w:val="20"/>
        </w:rPr>
        <w:t>denuncias</w:t>
      </w:r>
      <w:r>
        <w:rPr>
          <w:spacing w:val="25"/>
          <w:sz w:val="20"/>
        </w:rPr>
        <w:t> </w:t>
      </w:r>
      <w:r>
        <w:rPr>
          <w:sz w:val="20"/>
        </w:rPr>
        <w:t>presentadas</w:t>
      </w:r>
      <w:r>
        <w:rPr>
          <w:spacing w:val="25"/>
          <w:sz w:val="20"/>
        </w:rPr>
        <w:t> </w:t>
      </w:r>
      <w:r>
        <w:rPr>
          <w:sz w:val="20"/>
        </w:rPr>
        <w:t>sobre</w:t>
      </w:r>
      <w:r>
        <w:rPr>
          <w:spacing w:val="26"/>
          <w:sz w:val="20"/>
        </w:rPr>
        <w:t> </w:t>
      </w:r>
      <w:r>
        <w:rPr>
          <w:sz w:val="20"/>
        </w:rPr>
        <w:t>la</w:t>
      </w:r>
      <w:r>
        <w:rPr>
          <w:spacing w:val="26"/>
          <w:sz w:val="20"/>
        </w:rPr>
        <w:t> </w:t>
      </w:r>
      <w:r>
        <w:rPr>
          <w:sz w:val="20"/>
        </w:rPr>
        <w:t>aplicación</w:t>
      </w:r>
      <w:r>
        <w:rPr>
          <w:spacing w:val="29"/>
          <w:sz w:val="20"/>
        </w:rPr>
        <w:t> </w:t>
      </w:r>
      <w:r>
        <w:rPr>
          <w:sz w:val="20"/>
        </w:rPr>
        <w:t>y</w:t>
      </w:r>
      <w:r>
        <w:rPr>
          <w:spacing w:val="21"/>
          <w:sz w:val="20"/>
        </w:rPr>
        <w:t> </w:t>
      </w:r>
      <w:r>
        <w:rPr>
          <w:sz w:val="20"/>
        </w:rPr>
        <w:t>ejecución</w:t>
      </w:r>
      <w:r>
        <w:rPr>
          <w:spacing w:val="26"/>
          <w:sz w:val="20"/>
        </w:rPr>
        <w:t> </w:t>
      </w:r>
      <w:r>
        <w:rPr>
          <w:sz w:val="20"/>
        </w:rPr>
        <w:t>de</w:t>
      </w:r>
      <w:r>
        <w:rPr>
          <w:spacing w:val="26"/>
          <w:sz w:val="20"/>
        </w:rPr>
        <w:t> </w:t>
      </w:r>
      <w:r>
        <w:rPr>
          <w:sz w:val="20"/>
        </w:rPr>
        <w:t>los programas, y</w:t>
      </w:r>
    </w:p>
    <w:p>
      <w:pPr>
        <w:pStyle w:val="ListParagraph"/>
        <w:numPr>
          <w:ilvl w:val="0"/>
          <w:numId w:val="19"/>
        </w:numPr>
        <w:tabs>
          <w:tab w:pos="869" w:val="left" w:leader="none"/>
        </w:tabs>
        <w:spacing w:line="242" w:lineRule="auto" w:before="229" w:after="0"/>
        <w:ind w:left="338" w:right="342" w:firstLine="288"/>
        <w:jc w:val="left"/>
        <w:rPr>
          <w:sz w:val="20"/>
        </w:rPr>
      </w:pPr>
      <w:r>
        <w:rPr>
          <w:sz w:val="20"/>
        </w:rPr>
        <w:t>Presentar ante</w:t>
      </w:r>
      <w:r>
        <w:rPr>
          <w:spacing w:val="-1"/>
          <w:sz w:val="20"/>
        </w:rPr>
        <w:t> </w:t>
      </w:r>
      <w:r>
        <w:rPr>
          <w:sz w:val="20"/>
        </w:rPr>
        <w:t>la autoridad</w:t>
      </w:r>
      <w:r>
        <w:rPr>
          <w:spacing w:val="-4"/>
          <w:sz w:val="20"/>
        </w:rPr>
        <w:t> </w:t>
      </w:r>
      <w:r>
        <w:rPr>
          <w:sz w:val="20"/>
        </w:rPr>
        <w:t>competente</w:t>
      </w:r>
      <w:r>
        <w:rPr>
          <w:spacing w:val="-1"/>
          <w:sz w:val="20"/>
        </w:rPr>
        <w:t> </w:t>
      </w:r>
      <w:r>
        <w:rPr>
          <w:sz w:val="20"/>
        </w:rPr>
        <w:t>las</w:t>
      </w:r>
      <w:r>
        <w:rPr>
          <w:spacing w:val="-2"/>
          <w:sz w:val="20"/>
        </w:rPr>
        <w:t> </w:t>
      </w:r>
      <w:r>
        <w:rPr>
          <w:sz w:val="20"/>
        </w:rPr>
        <w:t>quejas y</w:t>
      </w:r>
      <w:r>
        <w:rPr>
          <w:spacing w:val="-4"/>
          <w:sz w:val="20"/>
        </w:rPr>
        <w:t> </w:t>
      </w:r>
      <w:r>
        <w:rPr>
          <w:sz w:val="20"/>
        </w:rPr>
        <w:t>denuncias</w:t>
      </w:r>
      <w:r>
        <w:rPr>
          <w:spacing w:val="-2"/>
          <w:sz w:val="20"/>
        </w:rPr>
        <w:t> </w:t>
      </w:r>
      <w:r>
        <w:rPr>
          <w:sz w:val="20"/>
        </w:rPr>
        <w:t>que</w:t>
      </w:r>
      <w:r>
        <w:rPr>
          <w:spacing w:val="-1"/>
          <w:sz w:val="20"/>
        </w:rPr>
        <w:t> </w:t>
      </w:r>
      <w:r>
        <w:rPr>
          <w:sz w:val="20"/>
        </w:rPr>
        <w:t>puedan</w:t>
      </w:r>
      <w:r>
        <w:rPr>
          <w:spacing w:val="-1"/>
          <w:sz w:val="20"/>
        </w:rPr>
        <w:t> </w:t>
      </w:r>
      <w:r>
        <w:rPr>
          <w:sz w:val="20"/>
        </w:rPr>
        <w:t>dar lugar</w:t>
      </w:r>
      <w:r>
        <w:rPr>
          <w:spacing w:val="-2"/>
          <w:sz w:val="20"/>
        </w:rPr>
        <w:t> </w:t>
      </w:r>
      <w:r>
        <w:rPr>
          <w:sz w:val="20"/>
        </w:rPr>
        <w:t>al</w:t>
      </w:r>
      <w:r>
        <w:rPr>
          <w:spacing w:val="-4"/>
          <w:sz w:val="20"/>
        </w:rPr>
        <w:t> </w:t>
      </w:r>
      <w:r>
        <w:rPr>
          <w:sz w:val="20"/>
        </w:rPr>
        <w:t>fincamiento de responsabilidades administrativas, civiles o penales relacionadas con los programas sociales.</w:t>
      </w:r>
    </w:p>
    <w:p>
      <w:pPr>
        <w:pStyle w:val="Heading1"/>
        <w:spacing w:line="252" w:lineRule="exact" w:before="225"/>
        <w:ind w:right="1604"/>
      </w:pPr>
      <w:r>
        <w:rPr/>
        <w:t>TÍTULO</w:t>
      </w:r>
      <w:r>
        <w:rPr>
          <w:spacing w:val="-4"/>
        </w:rPr>
        <w:t> </w:t>
      </w:r>
      <w:r>
        <w:rPr>
          <w:spacing w:val="-2"/>
        </w:rPr>
        <w:t>QUINTO</w:t>
      </w:r>
    </w:p>
    <w:p>
      <w:pPr>
        <w:spacing w:line="252" w:lineRule="exact" w:before="0"/>
        <w:ind w:left="1603" w:right="160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8"/>
          <w:sz w:val="22"/>
        </w:rPr>
        <w:t> </w:t>
      </w:r>
      <w:r>
        <w:rPr>
          <w:rFonts w:ascii="Arial" w:hAnsi="Arial"/>
          <w:b/>
          <w:sz w:val="22"/>
        </w:rPr>
        <w:t>EVALUACIÓN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11"/>
          <w:sz w:val="22"/>
        </w:rPr>
        <w:t> </w:t>
      </w:r>
      <w:r>
        <w:rPr>
          <w:rFonts w:ascii="Arial" w:hAnsi="Arial"/>
          <w:b/>
          <w:sz w:val="22"/>
        </w:rPr>
        <w:t>POLÍTICA</w:t>
      </w:r>
      <w:r>
        <w:rPr>
          <w:rFonts w:ascii="Arial" w:hAnsi="Arial"/>
          <w:b/>
          <w:spacing w:val="-7"/>
          <w:sz w:val="22"/>
        </w:rPr>
        <w:t> </w:t>
      </w:r>
      <w:r>
        <w:rPr>
          <w:rFonts w:ascii="Arial" w:hAnsi="Arial"/>
          <w:b/>
          <w:sz w:val="22"/>
        </w:rPr>
        <w:t>DE</w:t>
      </w:r>
      <w:r>
        <w:rPr>
          <w:rFonts w:ascii="Arial" w:hAnsi="Arial"/>
          <w:b/>
          <w:spacing w:val="-3"/>
          <w:sz w:val="22"/>
        </w:rPr>
        <w:t> </w:t>
      </w:r>
      <w:r>
        <w:rPr>
          <w:rFonts w:ascii="Arial" w:hAnsi="Arial"/>
          <w:b/>
          <w:sz w:val="22"/>
        </w:rPr>
        <w:t>DESARROLLO</w:t>
      </w:r>
      <w:r>
        <w:rPr>
          <w:rFonts w:ascii="Arial" w:hAnsi="Arial"/>
          <w:b/>
          <w:spacing w:val="-1"/>
          <w:sz w:val="22"/>
        </w:rPr>
        <w:t> </w:t>
      </w:r>
      <w:r>
        <w:rPr>
          <w:rFonts w:ascii="Arial" w:hAnsi="Arial"/>
          <w:b/>
          <w:spacing w:val="-2"/>
          <w:sz w:val="22"/>
        </w:rPr>
        <w:t>SOCIAL</w:t>
      </w:r>
    </w:p>
    <w:p>
      <w:pPr>
        <w:pStyle w:val="BodyText"/>
        <w:rPr>
          <w:rFonts w:ascii="Arial"/>
          <w:b/>
          <w:sz w:val="22"/>
        </w:rPr>
      </w:pPr>
    </w:p>
    <w:p>
      <w:pPr>
        <w:pStyle w:val="Heading2"/>
        <w:spacing w:line="253" w:lineRule="exact"/>
      </w:pPr>
      <w:r>
        <w:rPr/>
        <w:t>Capítulo</w:t>
      </w:r>
      <w:r>
        <w:rPr>
          <w:spacing w:val="-5"/>
        </w:rPr>
        <w:t> </w:t>
      </w:r>
      <w:r>
        <w:rPr>
          <w:spacing w:val="-10"/>
        </w:rPr>
        <w:t>I</w:t>
      </w:r>
    </w:p>
    <w:p>
      <w:pPr>
        <w:spacing w:before="0"/>
        <w:ind w:left="1605" w:right="1603" w:firstLine="0"/>
        <w:jc w:val="center"/>
        <w:rPr>
          <w:rFonts w:ascii="Arial" w:hAnsi="Arial"/>
          <w:b/>
          <w:sz w:val="22"/>
        </w:rPr>
      </w:pPr>
      <w:r>
        <w:rPr>
          <w:rFonts w:ascii="Arial" w:hAnsi="Arial"/>
          <w:b/>
          <w:sz w:val="22"/>
        </w:rPr>
        <w:t>De</w:t>
      </w:r>
      <w:r>
        <w:rPr>
          <w:rFonts w:ascii="Arial" w:hAnsi="Arial"/>
          <w:b/>
          <w:spacing w:val="-1"/>
          <w:sz w:val="22"/>
        </w:rPr>
        <w:t> </w:t>
      </w:r>
      <w:r>
        <w:rPr>
          <w:rFonts w:ascii="Arial" w:hAnsi="Arial"/>
          <w:b/>
          <w:sz w:val="22"/>
        </w:rPr>
        <w:t>la </w:t>
      </w:r>
      <w:r>
        <w:rPr>
          <w:rFonts w:ascii="Arial" w:hAnsi="Arial"/>
          <w:b/>
          <w:spacing w:val="-2"/>
          <w:sz w:val="22"/>
        </w:rPr>
        <w:t>Evaluación</w:t>
      </w:r>
    </w:p>
    <w:p>
      <w:pPr>
        <w:pStyle w:val="BodyText"/>
        <w:spacing w:before="231"/>
        <w:ind w:left="338" w:right="339" w:firstLine="288"/>
        <w:jc w:val="both"/>
      </w:pPr>
      <w:bookmarkStart w:name="Artículo_72" w:id="73"/>
      <w:bookmarkEnd w:id="73"/>
      <w:r>
        <w:rPr/>
      </w:r>
      <w:r>
        <w:rPr>
          <w:rFonts w:ascii="Arial" w:hAnsi="Arial"/>
          <w:b/>
        </w:rPr>
        <w:t>Artículo 72. </w:t>
      </w:r>
      <w:r>
        <w:rPr/>
        <w:t>La evaluación integral de la Política de Desarrollo Social está a cargo del Instituto que podrá realizarla por sí mismo o a través de uno o varios organismos independientes del ejecutor del programa, y</w:t>
      </w:r>
      <w:r>
        <w:rPr>
          <w:spacing w:val="-5"/>
        </w:rPr>
        <w:t> </w:t>
      </w:r>
      <w:r>
        <w:rPr/>
        <w:t>tiene por objeto,</w:t>
      </w:r>
      <w:r>
        <w:rPr>
          <w:spacing w:val="-2"/>
        </w:rPr>
        <w:t> </w:t>
      </w:r>
      <w:r>
        <w:rPr/>
        <w:t>revisar</w:t>
      </w:r>
      <w:r>
        <w:rPr>
          <w:spacing w:val="-1"/>
        </w:rPr>
        <w:t> </w:t>
      </w:r>
      <w:r>
        <w:rPr/>
        <w:t>periódicamente</w:t>
      </w:r>
      <w:r>
        <w:rPr>
          <w:spacing w:val="-2"/>
        </w:rPr>
        <w:t> </w:t>
      </w:r>
      <w:r>
        <w:rPr/>
        <w:t>el</w:t>
      </w:r>
      <w:r>
        <w:rPr>
          <w:spacing w:val="-3"/>
        </w:rPr>
        <w:t> </w:t>
      </w:r>
      <w:r>
        <w:rPr/>
        <w:t>cumplimiento</w:t>
      </w:r>
      <w:r>
        <w:rPr>
          <w:spacing w:val="-2"/>
        </w:rPr>
        <w:t> </w:t>
      </w:r>
      <w:r>
        <w:rPr/>
        <w:t>del</w:t>
      </w:r>
      <w:r>
        <w:rPr>
          <w:spacing w:val="-3"/>
        </w:rPr>
        <w:t> </w:t>
      </w:r>
      <w:r>
        <w:rPr/>
        <w:t>objetivo social</w:t>
      </w:r>
      <w:r>
        <w:rPr>
          <w:spacing w:val="-1"/>
        </w:rPr>
        <w:t> </w:t>
      </w:r>
      <w:r>
        <w:rPr/>
        <w:t>de los</w:t>
      </w:r>
      <w:r>
        <w:rPr>
          <w:spacing w:val="-1"/>
        </w:rPr>
        <w:t> </w:t>
      </w:r>
      <w:r>
        <w:rPr/>
        <w:t>programas, proyectos y acciones, incluidos los recursos, que se requieren para la implementación de la Política de Desarrollo Social.</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42" w:lineRule="auto"/>
        <w:ind w:left="338" w:right="225" w:firstLine="288"/>
      </w:pPr>
      <w:bookmarkStart w:name="Artículo_72_Bis" w:id="74"/>
      <w:bookmarkEnd w:id="74"/>
      <w:r>
        <w:rPr/>
      </w:r>
      <w:r>
        <w:rPr>
          <w:rFonts w:ascii="Arial" w:hAnsi="Arial"/>
          <w:b/>
        </w:rPr>
        <w:t>Artículo</w:t>
      </w:r>
      <w:r>
        <w:rPr>
          <w:rFonts w:ascii="Arial" w:hAnsi="Arial"/>
          <w:b/>
          <w:spacing w:val="76"/>
        </w:rPr>
        <w:t> </w:t>
      </w:r>
      <w:r>
        <w:rPr>
          <w:rFonts w:ascii="Arial" w:hAnsi="Arial"/>
          <w:b/>
        </w:rPr>
        <w:t>72</w:t>
      </w:r>
      <w:r>
        <w:rPr>
          <w:rFonts w:ascii="Arial" w:hAnsi="Arial"/>
          <w:b/>
          <w:spacing w:val="76"/>
        </w:rPr>
        <w:t> </w:t>
      </w:r>
      <w:r>
        <w:rPr>
          <w:rFonts w:ascii="Arial" w:hAnsi="Arial"/>
          <w:b/>
        </w:rPr>
        <w:t>Bis.</w:t>
      </w:r>
      <w:r>
        <w:rPr>
          <w:rFonts w:ascii="Arial" w:hAnsi="Arial"/>
          <w:b/>
          <w:spacing w:val="79"/>
        </w:rPr>
        <w:t> </w:t>
      </w:r>
      <w:r>
        <w:rPr/>
        <w:t>El</w:t>
      </w:r>
      <w:r>
        <w:rPr>
          <w:spacing w:val="76"/>
        </w:rPr>
        <w:t> </w:t>
      </w:r>
      <w:r>
        <w:rPr/>
        <w:t>Instituto</w:t>
      </w:r>
      <w:r>
        <w:rPr>
          <w:spacing w:val="76"/>
        </w:rPr>
        <w:t> </w:t>
      </w:r>
      <w:r>
        <w:rPr/>
        <w:t>deberá</w:t>
      </w:r>
      <w:r>
        <w:rPr>
          <w:spacing w:val="76"/>
        </w:rPr>
        <w:t> </w:t>
      </w:r>
      <w:r>
        <w:rPr/>
        <w:t>establecer</w:t>
      </w:r>
      <w:r>
        <w:rPr>
          <w:spacing w:val="79"/>
        </w:rPr>
        <w:t> </w:t>
      </w:r>
      <w:r>
        <w:rPr/>
        <w:t>los</w:t>
      </w:r>
      <w:r>
        <w:rPr>
          <w:spacing w:val="77"/>
        </w:rPr>
        <w:t> </w:t>
      </w:r>
      <w:r>
        <w:rPr/>
        <w:t>lineamientos</w:t>
      </w:r>
      <w:r>
        <w:rPr>
          <w:spacing w:val="79"/>
        </w:rPr>
        <w:t> </w:t>
      </w:r>
      <w:r>
        <w:rPr/>
        <w:t>y</w:t>
      </w:r>
      <w:r>
        <w:rPr>
          <w:spacing w:val="73"/>
        </w:rPr>
        <w:t> </w:t>
      </w:r>
      <w:r>
        <w:rPr/>
        <w:t>criterios</w:t>
      </w:r>
      <w:r>
        <w:rPr>
          <w:spacing w:val="80"/>
        </w:rPr>
        <w:t> </w:t>
      </w:r>
      <w:r>
        <w:rPr/>
        <w:t>técnicos</w:t>
      </w:r>
      <w:r>
        <w:rPr>
          <w:spacing w:val="77"/>
        </w:rPr>
        <w:t> </w:t>
      </w:r>
      <w:r>
        <w:rPr/>
        <w:t>para</w:t>
      </w:r>
      <w:r>
        <w:rPr>
          <w:spacing w:val="76"/>
        </w:rPr>
        <w:t> </w:t>
      </w:r>
      <w:r>
        <w:rPr/>
        <w:t>las metodologías de evaluación integral de la Política de Desarrollo Social.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42" w:lineRule="auto"/>
        <w:ind w:left="338" w:firstLine="288"/>
      </w:pPr>
      <w:bookmarkStart w:name="Artículo_73" w:id="75"/>
      <w:bookmarkEnd w:id="75"/>
      <w:r>
        <w:rPr/>
      </w:r>
      <w:r>
        <w:rPr>
          <w:rFonts w:ascii="Arial" w:hAnsi="Arial"/>
          <w:b/>
        </w:rPr>
        <w:t>Artículo 73. </w:t>
      </w:r>
      <w:r>
        <w:rPr/>
        <w:t>Los organismos evaluadores independientes que podrán participar serán instituciones de educación superior, de investigación científica u organizaciones no lucrativas.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1"/>
        <w:rPr>
          <w:rFonts w:ascii="Times New Roman"/>
          <w:i/>
          <w:sz w:val="16"/>
        </w:rPr>
      </w:pPr>
    </w:p>
    <w:p>
      <w:pPr>
        <w:pStyle w:val="BodyText"/>
        <w:spacing w:line="242" w:lineRule="auto"/>
        <w:ind w:left="338" w:right="342" w:firstLine="288"/>
        <w:jc w:val="both"/>
      </w:pPr>
      <w:bookmarkStart w:name="Artículo_74" w:id="76"/>
      <w:bookmarkEnd w:id="76"/>
      <w:r>
        <w:rPr/>
      </w:r>
      <w:r>
        <w:rPr>
          <w:rFonts w:ascii="Arial" w:hAnsi="Arial"/>
          <w:b/>
        </w:rPr>
        <w:t>Artículo 74. </w:t>
      </w:r>
      <w:r>
        <w:rPr/>
        <w:t>Para la evaluación integral de la Política de Desarrollo Social, las dependencias de los tres órdenes de gobierno ejecutoras de los programas, proyectos y acciones, incluidos los recursos, de dicha Política proporcionarán al Instituto toda la información y las facilidades necesarias para la realización de la evaluación.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spacing w:before="0"/>
        <w:ind w:left="626" w:right="0" w:firstLine="0"/>
        <w:jc w:val="left"/>
        <w:rPr>
          <w:sz w:val="20"/>
        </w:rPr>
      </w:pPr>
      <w:bookmarkStart w:name="Artículo_75" w:id="77"/>
      <w:bookmarkEnd w:id="77"/>
      <w:r>
        <w:rPr/>
      </w:r>
      <w:r>
        <w:rPr>
          <w:rFonts w:ascii="Arial" w:hAnsi="Arial"/>
          <w:b/>
          <w:sz w:val="20"/>
        </w:rPr>
        <w:t>Artículo</w:t>
      </w:r>
      <w:r>
        <w:rPr>
          <w:rFonts w:ascii="Arial" w:hAnsi="Arial"/>
          <w:b/>
          <w:spacing w:val="-7"/>
          <w:sz w:val="20"/>
        </w:rPr>
        <w:t> </w:t>
      </w:r>
      <w:r>
        <w:rPr>
          <w:rFonts w:ascii="Arial" w:hAnsi="Arial"/>
          <w:b/>
          <w:sz w:val="20"/>
        </w:rPr>
        <w:t>75.</w:t>
      </w:r>
      <w:r>
        <w:rPr>
          <w:rFonts w:ascii="Arial" w:hAnsi="Arial"/>
          <w:b/>
          <w:spacing w:val="-7"/>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spacing w:before="229"/>
        <w:ind w:left="626" w:right="0" w:firstLine="0"/>
        <w:jc w:val="left"/>
        <w:rPr>
          <w:sz w:val="20"/>
        </w:rPr>
      </w:pPr>
      <w:bookmarkStart w:name="Artículo_76" w:id="78"/>
      <w:bookmarkEnd w:id="78"/>
      <w:r>
        <w:rPr/>
      </w:r>
      <w:r>
        <w:rPr>
          <w:rFonts w:ascii="Arial" w:hAnsi="Arial"/>
          <w:b/>
          <w:sz w:val="20"/>
        </w:rPr>
        <w:t>Artículo</w:t>
      </w:r>
      <w:r>
        <w:rPr>
          <w:rFonts w:ascii="Arial" w:hAnsi="Arial"/>
          <w:b/>
          <w:spacing w:val="-6"/>
          <w:sz w:val="20"/>
        </w:rPr>
        <w:t> </w:t>
      </w:r>
      <w:r>
        <w:rPr>
          <w:rFonts w:ascii="Arial" w:hAnsi="Arial"/>
          <w:b/>
          <w:sz w:val="20"/>
        </w:rPr>
        <w:t>76.</w:t>
      </w:r>
      <w:r>
        <w:rPr>
          <w:rFonts w:ascii="Arial" w:hAnsi="Arial"/>
          <w:b/>
          <w:spacing w:val="-7"/>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1"/>
        <w:rPr>
          <w:rFonts w:ascii="Times New Roman"/>
          <w:i/>
        </w:rPr>
      </w:pPr>
    </w:p>
    <w:p>
      <w:pPr>
        <w:spacing w:line="229" w:lineRule="exact" w:before="0"/>
        <w:ind w:left="626" w:right="0" w:firstLine="0"/>
        <w:jc w:val="left"/>
        <w:rPr>
          <w:sz w:val="20"/>
        </w:rPr>
      </w:pPr>
      <w:bookmarkStart w:name="Artículo_77" w:id="79"/>
      <w:bookmarkEnd w:id="79"/>
      <w:r>
        <w:rPr/>
      </w:r>
      <w:r>
        <w:rPr>
          <w:rFonts w:ascii="Arial" w:hAnsi="Arial"/>
          <w:b/>
          <w:sz w:val="20"/>
        </w:rPr>
        <w:t>Artículo</w:t>
      </w:r>
      <w:r>
        <w:rPr>
          <w:rFonts w:ascii="Arial" w:hAnsi="Arial"/>
          <w:b/>
          <w:spacing w:val="-6"/>
          <w:sz w:val="20"/>
        </w:rPr>
        <w:t> </w:t>
      </w:r>
      <w:r>
        <w:rPr>
          <w:rFonts w:ascii="Arial" w:hAnsi="Arial"/>
          <w:b/>
          <w:sz w:val="20"/>
        </w:rPr>
        <w:t>77.</w:t>
      </w:r>
      <w:r>
        <w:rPr>
          <w:rFonts w:ascii="Arial" w:hAnsi="Arial"/>
          <w:b/>
          <w:spacing w:val="-7"/>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2"/>
        <w:rPr>
          <w:rFonts w:ascii="Times New Roman"/>
          <w:i/>
        </w:rPr>
      </w:pPr>
    </w:p>
    <w:p>
      <w:pPr>
        <w:pStyle w:val="BodyText"/>
        <w:spacing w:line="242" w:lineRule="auto"/>
        <w:ind w:left="338" w:right="336" w:firstLine="288"/>
        <w:jc w:val="both"/>
      </w:pPr>
      <w:bookmarkStart w:name="Artículo_78" w:id="80"/>
      <w:bookmarkEnd w:id="80"/>
      <w:r>
        <w:rPr/>
      </w:r>
      <w:r>
        <w:rPr>
          <w:rFonts w:ascii="Arial" w:hAnsi="Arial"/>
          <w:b/>
        </w:rPr>
        <w:t>Artículo 78. </w:t>
      </w:r>
      <w:r>
        <w:rPr/>
        <w:t>La evaluación será</w:t>
      </w:r>
      <w:r>
        <w:rPr>
          <w:spacing w:val="-1"/>
        </w:rPr>
        <w:t> </w:t>
      </w:r>
      <w:r>
        <w:rPr/>
        <w:t>anual, definiendo</w:t>
      </w:r>
      <w:r>
        <w:rPr>
          <w:spacing w:val="-2"/>
        </w:rPr>
        <w:t> </w:t>
      </w:r>
      <w:r>
        <w:rPr/>
        <w:t>como</w:t>
      </w:r>
      <w:r>
        <w:rPr>
          <w:spacing w:val="-1"/>
        </w:rPr>
        <w:t> </w:t>
      </w:r>
      <w:r>
        <w:rPr/>
        <w:t>periodo del</w:t>
      </w:r>
      <w:r>
        <w:rPr>
          <w:spacing w:val="-2"/>
        </w:rPr>
        <w:t> </w:t>
      </w:r>
      <w:r>
        <w:rPr/>
        <w:t>primero</w:t>
      </w:r>
      <w:r>
        <w:rPr>
          <w:spacing w:val="-1"/>
        </w:rPr>
        <w:t> </w:t>
      </w:r>
      <w:r>
        <w:rPr/>
        <w:t>de</w:t>
      </w:r>
      <w:r>
        <w:rPr>
          <w:spacing w:val="-2"/>
        </w:rPr>
        <w:t> </w:t>
      </w:r>
      <w:r>
        <w:rPr/>
        <w:t>mayo al</w:t>
      </w:r>
      <w:r>
        <w:rPr>
          <w:spacing w:val="-2"/>
        </w:rPr>
        <w:t> </w:t>
      </w:r>
      <w:r>
        <w:rPr/>
        <w:t>treinta</w:t>
      </w:r>
      <w:r>
        <w:rPr>
          <w:spacing w:val="-1"/>
        </w:rPr>
        <w:t> </w:t>
      </w:r>
      <w:r>
        <w:rPr/>
        <w:t>de</w:t>
      </w:r>
      <w:r>
        <w:rPr>
          <w:spacing w:val="-1"/>
        </w:rPr>
        <w:t> </w:t>
      </w:r>
      <w:r>
        <w:rPr/>
        <w:t>abril y podrá también ser multianual en los casos que así se determine.</w:t>
      </w:r>
    </w:p>
    <w:p>
      <w:pPr>
        <w:pStyle w:val="BodyText"/>
        <w:spacing w:line="242" w:lineRule="auto" w:before="224"/>
        <w:ind w:left="338" w:right="334" w:firstLine="288"/>
        <w:jc w:val="both"/>
      </w:pPr>
      <w:bookmarkStart w:name="Artículo_79" w:id="81"/>
      <w:bookmarkEnd w:id="81"/>
      <w:r>
        <w:rPr/>
      </w:r>
      <w:r>
        <w:rPr>
          <w:rFonts w:ascii="Arial" w:hAnsi="Arial"/>
          <w:b/>
        </w:rPr>
        <w:t>Artículo 79. </w:t>
      </w:r>
      <w:r>
        <w:rPr/>
        <w:t>Los resultados de las evaluaciones serán publicados en el </w:t>
      </w:r>
      <w:r>
        <w:rPr>
          <w:rFonts w:ascii="Arial" w:hAnsi="Arial"/>
          <w:b/>
        </w:rPr>
        <w:t>Diario Oficial de la Federación </w:t>
      </w:r>
      <w:r>
        <w:rPr/>
        <w:t>y deberán ser entregados a las Comisiones de Desarrollo Social de las Cámaras de Diputados y de Senadores del Congreso de la Unión, y a la Secretaría.</w:t>
      </w:r>
    </w:p>
    <w:p>
      <w:pPr>
        <w:pStyle w:val="BodyText"/>
        <w:spacing w:before="225"/>
        <w:ind w:left="338" w:right="333" w:firstLine="288"/>
        <w:jc w:val="both"/>
      </w:pPr>
      <w:bookmarkStart w:name="Artículo_80" w:id="82"/>
      <w:bookmarkEnd w:id="82"/>
      <w:r>
        <w:rPr/>
      </w:r>
      <w:r>
        <w:rPr>
          <w:rFonts w:ascii="Arial" w:hAnsi="Arial"/>
          <w:b/>
        </w:rPr>
        <w:t>Artículo 80. </w:t>
      </w:r>
      <w:r>
        <w:rPr/>
        <w:t>De acuerdo con los resultados de las evaluaciones, el Instituto podrá emitir las sugerencias y recomendaciones que considere pertinentes al Ejecutivo Federal y hacerlas del conocimiento público.</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43" w:firstLine="288"/>
        <w:jc w:val="both"/>
      </w:pPr>
      <w:r>
        <w:rPr/>
        <w:t>El Instituto pondrá a disposición del público la evaluación integral de la Política de Desarrollo Social y el informe general sobre el resultado de dicha evaluación, a través del portal institucional y en términos</w:t>
      </w:r>
      <w:r>
        <w:rPr>
          <w:spacing w:val="40"/>
        </w:rPr>
        <w:t> </w:t>
      </w:r>
      <w:r>
        <w:rPr/>
        <w:t>de lo previsto en la legislación en materia de transparencia.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Heading2"/>
        <w:ind w:left="1603"/>
      </w:pPr>
      <w:r>
        <w:rPr/>
        <w:t>Capítulo</w:t>
      </w:r>
      <w:r>
        <w:rPr>
          <w:spacing w:val="-5"/>
        </w:rPr>
        <w:t> II</w:t>
      </w:r>
    </w:p>
    <w:p>
      <w:pPr>
        <w:spacing w:line="252" w:lineRule="exact" w:before="0"/>
        <w:ind w:left="1603" w:right="1604"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Instituto</w:t>
      </w:r>
      <w:r>
        <w:rPr>
          <w:rFonts w:ascii="Arial" w:hAnsi="Arial"/>
          <w:b/>
          <w:spacing w:val="-7"/>
          <w:sz w:val="22"/>
        </w:rPr>
        <w:t> </w:t>
      </w:r>
      <w:r>
        <w:rPr>
          <w:rFonts w:ascii="Arial" w:hAnsi="Arial"/>
          <w:b/>
          <w:sz w:val="22"/>
        </w:rPr>
        <w:t>Nacional</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Estadística</w:t>
      </w:r>
      <w:r>
        <w:rPr>
          <w:rFonts w:ascii="Arial" w:hAnsi="Arial"/>
          <w:b/>
          <w:spacing w:val="-7"/>
          <w:sz w:val="22"/>
        </w:rPr>
        <w:t> </w:t>
      </w:r>
      <w:r>
        <w:rPr>
          <w:rFonts w:ascii="Arial" w:hAnsi="Arial"/>
          <w:b/>
          <w:sz w:val="22"/>
        </w:rPr>
        <w:t>y</w:t>
      </w:r>
      <w:r>
        <w:rPr>
          <w:rFonts w:ascii="Arial" w:hAnsi="Arial"/>
          <w:b/>
          <w:spacing w:val="-8"/>
          <w:sz w:val="22"/>
        </w:rPr>
        <w:t> </w:t>
      </w:r>
      <w:r>
        <w:rPr>
          <w:rFonts w:ascii="Arial" w:hAnsi="Arial"/>
          <w:b/>
          <w:spacing w:val="-2"/>
          <w:sz w:val="22"/>
        </w:rPr>
        <w:t>Geografía</w:t>
      </w:r>
    </w:p>
    <w:p>
      <w:pPr>
        <w:spacing w:before="1"/>
        <w:ind w:left="0" w:right="333"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line="242" w:lineRule="auto"/>
        <w:ind w:left="338" w:right="341" w:firstLine="288"/>
        <w:jc w:val="both"/>
      </w:pPr>
      <w:bookmarkStart w:name="Artículo_81" w:id="83"/>
      <w:bookmarkEnd w:id="83"/>
      <w:r>
        <w:rPr/>
      </w:r>
      <w:r>
        <w:rPr>
          <w:rFonts w:ascii="Arial" w:hAnsi="Arial"/>
          <w:b/>
        </w:rPr>
        <w:t>Artículo 81. </w:t>
      </w:r>
      <w:r>
        <w:rPr/>
        <w:t>El Instituto, en su carácter de evaluador de la Política de Desarrollo Social y medición de pobreza, se regirá por los principios de independencia, objetividad, transparencia y rigor técnico y tendrá las atribuciones siguientes:</w:t>
      </w:r>
    </w:p>
    <w:p>
      <w:pPr>
        <w:pStyle w:val="ListParagraph"/>
        <w:numPr>
          <w:ilvl w:val="0"/>
          <w:numId w:val="20"/>
        </w:numPr>
        <w:tabs>
          <w:tab w:pos="1346" w:val="left" w:leader="none"/>
        </w:tabs>
        <w:spacing w:line="242" w:lineRule="auto" w:before="223" w:after="0"/>
        <w:ind w:left="1346" w:right="337" w:hanging="720"/>
        <w:jc w:val="both"/>
        <w:rPr>
          <w:sz w:val="20"/>
        </w:rPr>
      </w:pPr>
      <w:r>
        <w:rPr>
          <w:sz w:val="20"/>
        </w:rPr>
        <w:t>Normar y coordinar la evaluación integral de la Política de Desarrollo Social y medición de la </w:t>
      </w:r>
      <w:r>
        <w:rPr>
          <w:spacing w:val="-2"/>
          <w:sz w:val="20"/>
        </w:rPr>
        <w:t>pobreza;</w:t>
      </w:r>
    </w:p>
    <w:p>
      <w:pPr>
        <w:pStyle w:val="ListParagraph"/>
        <w:numPr>
          <w:ilvl w:val="0"/>
          <w:numId w:val="20"/>
        </w:numPr>
        <w:tabs>
          <w:tab w:pos="1343" w:val="left" w:leader="none"/>
          <w:tab w:pos="1346" w:val="left" w:leader="none"/>
        </w:tabs>
        <w:spacing w:line="242" w:lineRule="auto" w:before="227" w:after="0"/>
        <w:ind w:left="1346" w:right="342" w:hanging="720"/>
        <w:jc w:val="both"/>
        <w:rPr>
          <w:sz w:val="20"/>
        </w:rPr>
      </w:pPr>
      <w:r>
        <w:rPr>
          <w:sz w:val="20"/>
        </w:rPr>
        <w:t>Promover una estrecha comunicación con las personas responsables de los programas de desarrollo social de los tres órdenes de gobierno;</w:t>
      </w:r>
    </w:p>
    <w:p>
      <w:pPr>
        <w:pStyle w:val="ListParagraph"/>
        <w:numPr>
          <w:ilvl w:val="0"/>
          <w:numId w:val="20"/>
        </w:numPr>
        <w:tabs>
          <w:tab w:pos="1342" w:val="left" w:leader="none"/>
          <w:tab w:pos="1346" w:val="left" w:leader="none"/>
        </w:tabs>
        <w:spacing w:line="242" w:lineRule="auto" w:before="224" w:after="0"/>
        <w:ind w:left="1346" w:right="337" w:hanging="720"/>
        <w:jc w:val="both"/>
        <w:rPr>
          <w:sz w:val="20"/>
        </w:rPr>
      </w:pPr>
      <w:r>
        <w:rPr>
          <w:sz w:val="20"/>
        </w:rPr>
        <w:t>Emitir los lineamientos y criterios técnicos para la evaluación integral de la Política de Desarrollo Social y</w:t>
      </w:r>
      <w:r>
        <w:rPr>
          <w:spacing w:val="-3"/>
          <w:sz w:val="20"/>
        </w:rPr>
        <w:t> </w:t>
      </w:r>
      <w:r>
        <w:rPr>
          <w:sz w:val="20"/>
        </w:rPr>
        <w:t>medición de la pobreza con base en indicadores objetivos y</w:t>
      </w:r>
      <w:r>
        <w:rPr>
          <w:spacing w:val="-3"/>
          <w:sz w:val="20"/>
        </w:rPr>
        <w:t> </w:t>
      </w:r>
      <w:r>
        <w:rPr>
          <w:sz w:val="20"/>
        </w:rPr>
        <w:t>cuantificables;</w:t>
      </w:r>
    </w:p>
    <w:p>
      <w:pPr>
        <w:pStyle w:val="ListParagraph"/>
        <w:numPr>
          <w:ilvl w:val="0"/>
          <w:numId w:val="20"/>
        </w:numPr>
        <w:tabs>
          <w:tab w:pos="1346" w:val="left" w:leader="none"/>
        </w:tabs>
        <w:spacing w:line="240" w:lineRule="auto" w:before="226" w:after="0"/>
        <w:ind w:left="1346" w:right="0" w:hanging="720"/>
        <w:jc w:val="left"/>
        <w:rPr>
          <w:sz w:val="20"/>
        </w:rPr>
      </w:pPr>
      <w:r>
        <w:rPr>
          <w:sz w:val="20"/>
        </w:rPr>
        <w:t>Realizar</w:t>
      </w:r>
      <w:r>
        <w:rPr>
          <w:spacing w:val="-9"/>
          <w:sz w:val="20"/>
        </w:rPr>
        <w:t> </w:t>
      </w:r>
      <w:r>
        <w:rPr>
          <w:sz w:val="20"/>
        </w:rPr>
        <w:t>estudios</w:t>
      </w:r>
      <w:r>
        <w:rPr>
          <w:spacing w:val="-7"/>
          <w:sz w:val="20"/>
        </w:rPr>
        <w:t> </w:t>
      </w:r>
      <w:r>
        <w:rPr>
          <w:sz w:val="20"/>
        </w:rPr>
        <w:t>e</w:t>
      </w:r>
      <w:r>
        <w:rPr>
          <w:spacing w:val="-9"/>
          <w:sz w:val="20"/>
        </w:rPr>
        <w:t> </w:t>
      </w:r>
      <w:r>
        <w:rPr>
          <w:sz w:val="20"/>
        </w:rPr>
        <w:t>investigaciones</w:t>
      </w:r>
      <w:r>
        <w:rPr>
          <w:spacing w:val="-7"/>
          <w:sz w:val="20"/>
        </w:rPr>
        <w:t> </w:t>
      </w:r>
      <w:r>
        <w:rPr>
          <w:sz w:val="20"/>
        </w:rPr>
        <w:t>en</w:t>
      </w:r>
      <w:r>
        <w:rPr>
          <w:spacing w:val="-9"/>
          <w:sz w:val="20"/>
        </w:rPr>
        <w:t> </w:t>
      </w:r>
      <w:r>
        <w:rPr>
          <w:sz w:val="20"/>
        </w:rPr>
        <w:t>materia</w:t>
      </w:r>
      <w:r>
        <w:rPr>
          <w:spacing w:val="-7"/>
          <w:sz w:val="20"/>
        </w:rPr>
        <w:t> </w:t>
      </w:r>
      <w:r>
        <w:rPr>
          <w:sz w:val="20"/>
        </w:rPr>
        <w:t>de</w:t>
      </w:r>
      <w:r>
        <w:rPr>
          <w:spacing w:val="-7"/>
          <w:sz w:val="20"/>
        </w:rPr>
        <w:t> </w:t>
      </w:r>
      <w:r>
        <w:rPr>
          <w:spacing w:val="-2"/>
          <w:sz w:val="20"/>
        </w:rPr>
        <w:t>pobreza;</w:t>
      </w:r>
    </w:p>
    <w:p>
      <w:pPr>
        <w:pStyle w:val="ListParagraph"/>
        <w:numPr>
          <w:ilvl w:val="0"/>
          <w:numId w:val="20"/>
        </w:numPr>
        <w:tabs>
          <w:tab w:pos="1344" w:val="left" w:leader="none"/>
          <w:tab w:pos="1346" w:val="left" w:leader="none"/>
        </w:tabs>
        <w:spacing w:line="242" w:lineRule="auto" w:before="229" w:after="0"/>
        <w:ind w:left="1346" w:right="337" w:hanging="720"/>
        <w:jc w:val="both"/>
        <w:rPr>
          <w:sz w:val="20"/>
        </w:rPr>
      </w:pPr>
      <w:r>
        <w:rPr>
          <w:sz w:val="20"/>
        </w:rPr>
        <w:t>Someter a consulta las propuestas temáticas y metodológicas de evaluación integral de la Política de Desarrollo Social a los sectores público, social y privado, y analizar la procedencia de sus propuestas;</w:t>
      </w:r>
    </w:p>
    <w:p>
      <w:pPr>
        <w:pStyle w:val="ListParagraph"/>
        <w:numPr>
          <w:ilvl w:val="0"/>
          <w:numId w:val="20"/>
        </w:numPr>
        <w:tabs>
          <w:tab w:pos="1346" w:val="left" w:leader="none"/>
        </w:tabs>
        <w:spacing w:line="240" w:lineRule="auto" w:before="225" w:after="0"/>
        <w:ind w:left="1346" w:right="344" w:hanging="720"/>
        <w:jc w:val="both"/>
        <w:rPr>
          <w:sz w:val="20"/>
        </w:rPr>
      </w:pPr>
      <w:r>
        <w:rPr>
          <w:sz w:val="20"/>
        </w:rPr>
        <w:t>Celebrar los actos jurídicos necesarios con las autoridades de desarrollo social de los tres órdenes de gobierno y, en su caso, con organizaciones de los sectores social y privado, para promover y realizar la evaluación integral de la Política de Desarrollo Social;</w:t>
      </w:r>
    </w:p>
    <w:p>
      <w:pPr>
        <w:pStyle w:val="ListParagraph"/>
        <w:numPr>
          <w:ilvl w:val="0"/>
          <w:numId w:val="20"/>
        </w:numPr>
        <w:tabs>
          <w:tab w:pos="1346" w:val="left" w:leader="none"/>
        </w:tabs>
        <w:spacing w:line="242" w:lineRule="auto" w:before="229" w:after="0"/>
        <w:ind w:left="1346" w:right="342" w:hanging="720"/>
        <w:jc w:val="both"/>
        <w:rPr>
          <w:sz w:val="20"/>
        </w:rPr>
      </w:pPr>
      <w:r>
        <w:rPr>
          <w:sz w:val="20"/>
        </w:rPr>
        <w:t>Establecer los mecanismos que permitan que los resultados de las evaluaciones sean comparables, y</w:t>
      </w:r>
    </w:p>
    <w:p>
      <w:pPr>
        <w:pStyle w:val="ListParagraph"/>
        <w:numPr>
          <w:ilvl w:val="0"/>
          <w:numId w:val="20"/>
        </w:numPr>
        <w:tabs>
          <w:tab w:pos="1346" w:val="left" w:leader="none"/>
        </w:tabs>
        <w:spacing w:line="240" w:lineRule="auto" w:before="224" w:after="0"/>
        <w:ind w:left="1346" w:right="0" w:hanging="720"/>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confieran</w:t>
      </w:r>
      <w:r>
        <w:rPr>
          <w:spacing w:val="-5"/>
          <w:sz w:val="20"/>
        </w:rPr>
        <w:t> </w:t>
      </w:r>
      <w:r>
        <w:rPr>
          <w:sz w:val="20"/>
        </w:rPr>
        <w:t>esta</w:t>
      </w:r>
      <w:r>
        <w:rPr>
          <w:spacing w:val="-5"/>
          <w:sz w:val="20"/>
        </w:rPr>
        <w:t> </w:t>
      </w:r>
      <w:r>
        <w:rPr>
          <w:sz w:val="20"/>
        </w:rPr>
        <w:t>Ley</w:t>
      </w:r>
      <w:r>
        <w:rPr>
          <w:spacing w:val="-6"/>
          <w:sz w:val="20"/>
        </w:rPr>
        <w:t> </w:t>
      </w:r>
      <w:r>
        <w:rPr>
          <w:sz w:val="20"/>
        </w:rPr>
        <w:t>y</w:t>
      </w:r>
      <w:r>
        <w:rPr>
          <w:spacing w:val="-7"/>
          <w:sz w:val="20"/>
        </w:rPr>
        <w:t> </w:t>
      </w:r>
      <w:r>
        <w:rPr>
          <w:sz w:val="20"/>
        </w:rPr>
        <w:t>otras</w:t>
      </w:r>
      <w:r>
        <w:rPr>
          <w:spacing w:val="-5"/>
          <w:sz w:val="20"/>
        </w:rPr>
        <w:t> </w:t>
      </w:r>
      <w:r>
        <w:rPr>
          <w:sz w:val="20"/>
        </w:rPr>
        <w:t>disposiciones</w:t>
      </w:r>
      <w:r>
        <w:rPr>
          <w:spacing w:val="-5"/>
          <w:sz w:val="20"/>
        </w:rPr>
        <w:t> </w:t>
      </w:r>
      <w:r>
        <w:rPr>
          <w:spacing w:val="-2"/>
          <w:sz w:val="20"/>
        </w:rPr>
        <w:t>aplicables.</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338" w:right="344" w:firstLine="288"/>
        <w:jc w:val="both"/>
      </w:pPr>
      <w:bookmarkStart w:name="Artículo_82" w:id="84"/>
      <w:bookmarkEnd w:id="84"/>
      <w:r>
        <w:rPr/>
      </w:r>
      <w:r>
        <w:rPr>
          <w:rFonts w:ascii="Arial" w:hAnsi="Arial"/>
          <w:b/>
        </w:rPr>
        <w:t>Artículo 82. </w:t>
      </w:r>
      <w:r>
        <w:rPr/>
        <w:t>El Instituto promoverá estrategias para el intercambio de información y experiencias con las</w:t>
      </w:r>
      <w:r>
        <w:rPr>
          <w:spacing w:val="-1"/>
        </w:rPr>
        <w:t> </w:t>
      </w:r>
      <w:r>
        <w:rPr/>
        <w:t>autoridades</w:t>
      </w:r>
      <w:r>
        <w:rPr>
          <w:spacing w:val="-1"/>
        </w:rPr>
        <w:t> </w:t>
      </w:r>
      <w:r>
        <w:rPr/>
        <w:t>de</w:t>
      </w:r>
      <w:r>
        <w:rPr>
          <w:spacing w:val="-2"/>
        </w:rPr>
        <w:t> </w:t>
      </w:r>
      <w:r>
        <w:rPr/>
        <w:t>los</w:t>
      </w:r>
      <w:r>
        <w:rPr>
          <w:spacing w:val="-1"/>
        </w:rPr>
        <w:t> </w:t>
      </w:r>
      <w:r>
        <w:rPr/>
        <w:t>tres</w:t>
      </w:r>
      <w:r>
        <w:rPr>
          <w:spacing w:val="-1"/>
        </w:rPr>
        <w:t> </w:t>
      </w:r>
      <w:r>
        <w:rPr/>
        <w:t>órdenes</w:t>
      </w:r>
      <w:r>
        <w:rPr>
          <w:spacing w:val="-1"/>
        </w:rPr>
        <w:t> </w:t>
      </w:r>
      <w:r>
        <w:rPr/>
        <w:t>de</w:t>
      </w:r>
      <w:r>
        <w:rPr>
          <w:spacing w:val="-3"/>
        </w:rPr>
        <w:t> </w:t>
      </w:r>
      <w:r>
        <w:rPr/>
        <w:t>gobierno, que</w:t>
      </w:r>
      <w:r>
        <w:rPr>
          <w:spacing w:val="-2"/>
        </w:rPr>
        <w:t> </w:t>
      </w:r>
      <w:r>
        <w:rPr/>
        <w:t>permitan</w:t>
      </w:r>
      <w:r>
        <w:rPr>
          <w:spacing w:val="-3"/>
        </w:rPr>
        <w:t> </w:t>
      </w:r>
      <w:r>
        <w:rPr/>
        <w:t>retroalimentarse</w:t>
      </w:r>
      <w:r>
        <w:rPr>
          <w:spacing w:val="-2"/>
        </w:rPr>
        <w:t> </w:t>
      </w:r>
      <w:r>
        <w:rPr/>
        <w:t>sobre</w:t>
      </w:r>
      <w:r>
        <w:rPr>
          <w:spacing w:val="-2"/>
        </w:rPr>
        <w:t> </w:t>
      </w:r>
      <w:r>
        <w:rPr/>
        <w:t>la evaluación</w:t>
      </w:r>
      <w:r>
        <w:rPr>
          <w:spacing w:val="-3"/>
        </w:rPr>
        <w:t> </w:t>
      </w:r>
      <w:r>
        <w:rPr/>
        <w:t>de</w:t>
      </w:r>
      <w:r>
        <w:rPr>
          <w:spacing w:val="-2"/>
        </w:rPr>
        <w:t> </w:t>
      </w:r>
      <w:r>
        <w:rPr/>
        <w:t>los programas, proyectos y acciones de la Política de Desarrollo Social.</w:t>
      </w:r>
    </w:p>
    <w:p>
      <w:pPr>
        <w:pStyle w:val="BodyText"/>
        <w:spacing w:before="2"/>
      </w:pPr>
    </w:p>
    <w:p>
      <w:pPr>
        <w:pStyle w:val="BodyText"/>
        <w:ind w:left="338" w:right="339" w:firstLine="288"/>
        <w:jc w:val="both"/>
      </w:pPr>
      <w:r>
        <w:rPr/>
        <w:t>Las autoridades de los tres órdenes de gobierno deberán proporcionar toda la información y</w:t>
      </w:r>
      <w:r>
        <w:rPr>
          <w:spacing w:val="40"/>
        </w:rPr>
        <w:t> </w:t>
      </w:r>
      <w:r>
        <w:rPr/>
        <w:t>elementos requeridos por el Instituto, que sean necesarios para la evaluación integral de la Política de Desarrollo Social y medición de la pobreza.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338" w:right="341" w:firstLine="288"/>
        <w:jc w:val="both"/>
      </w:pPr>
      <w:bookmarkStart w:name="Artículo_83" w:id="85"/>
      <w:bookmarkEnd w:id="85"/>
      <w:r>
        <w:rPr/>
      </w:r>
      <w:r>
        <w:rPr>
          <w:rFonts w:ascii="Arial" w:hAnsi="Arial"/>
          <w:b/>
        </w:rPr>
        <w:t>Artículo</w:t>
      </w:r>
      <w:r>
        <w:rPr>
          <w:rFonts w:ascii="Arial" w:hAnsi="Arial"/>
          <w:b/>
          <w:spacing w:val="-1"/>
        </w:rPr>
        <w:t> </w:t>
      </w:r>
      <w:r>
        <w:rPr>
          <w:rFonts w:ascii="Arial" w:hAnsi="Arial"/>
          <w:b/>
        </w:rPr>
        <w:t>83.</w:t>
      </w:r>
      <w:r>
        <w:rPr>
          <w:rFonts w:ascii="Arial" w:hAnsi="Arial"/>
          <w:b/>
          <w:spacing w:val="-1"/>
        </w:rPr>
        <w:t> </w:t>
      </w:r>
      <w:r>
        <w:rPr/>
        <w:t>Corresponde a</w:t>
      </w:r>
      <w:r>
        <w:rPr>
          <w:spacing w:val="-2"/>
        </w:rPr>
        <w:t> </w:t>
      </w:r>
      <w:r>
        <w:rPr/>
        <w:t>la persona titular de</w:t>
      </w:r>
      <w:r>
        <w:rPr>
          <w:spacing w:val="-3"/>
        </w:rPr>
        <w:t> </w:t>
      </w:r>
      <w:r>
        <w:rPr/>
        <w:t>la</w:t>
      </w:r>
      <w:r>
        <w:rPr>
          <w:spacing w:val="-2"/>
        </w:rPr>
        <w:t> </w:t>
      </w:r>
      <w:r>
        <w:rPr/>
        <w:t>Presidencia</w:t>
      </w:r>
      <w:r>
        <w:rPr>
          <w:spacing w:val="-2"/>
        </w:rPr>
        <w:t> </w:t>
      </w:r>
      <w:r>
        <w:rPr/>
        <w:t>del</w:t>
      </w:r>
      <w:r>
        <w:rPr>
          <w:spacing w:val="-1"/>
        </w:rPr>
        <w:t> </w:t>
      </w:r>
      <w:r>
        <w:rPr/>
        <w:t>Instituto en</w:t>
      </w:r>
      <w:r>
        <w:rPr>
          <w:spacing w:val="-3"/>
        </w:rPr>
        <w:t> </w:t>
      </w:r>
      <w:r>
        <w:rPr/>
        <w:t>materia de</w:t>
      </w:r>
      <w:r>
        <w:rPr>
          <w:spacing w:val="-3"/>
        </w:rPr>
        <w:t> </w:t>
      </w:r>
      <w:r>
        <w:rPr/>
        <w:t>medición</w:t>
      </w:r>
      <w:r>
        <w:rPr>
          <w:spacing w:val="-2"/>
        </w:rPr>
        <w:t> </w:t>
      </w:r>
      <w:r>
        <w:rPr/>
        <w:t>de la pobreza y de la evaluación integral de la Política de Desarrollo Social, coordinar la integración del informe anual a que se refiere la fracción III del artículo 84 de esta Ley, así como presentarlo ante el Congreso de la Unión, además de aquellas atribuciones que le confieran esta Ley y otras disposiciones </w:t>
      </w:r>
      <w:r>
        <w:rPr>
          <w:spacing w:val="-2"/>
        </w:rPr>
        <w:t>aplicables.</w:t>
      </w:r>
    </w:p>
    <w:p>
      <w:pPr>
        <w:pStyle w:val="BodyText"/>
        <w:spacing w:after="0"/>
        <w:jc w:val="both"/>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11-05-2022,</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5"/>
        <w:rPr>
          <w:rFonts w:ascii="Times New Roman"/>
          <w:i/>
          <w:sz w:val="16"/>
        </w:rPr>
      </w:pPr>
    </w:p>
    <w:p>
      <w:pPr>
        <w:pStyle w:val="BodyText"/>
        <w:spacing w:line="242" w:lineRule="auto"/>
        <w:ind w:left="338" w:right="339" w:firstLine="288"/>
        <w:jc w:val="both"/>
      </w:pPr>
      <w:bookmarkStart w:name="Artículo_84" w:id="86"/>
      <w:bookmarkEnd w:id="86"/>
      <w:r>
        <w:rPr/>
      </w:r>
      <w:r>
        <w:rPr>
          <w:rFonts w:ascii="Arial" w:hAnsi="Arial"/>
          <w:b/>
        </w:rPr>
        <w:t>Artículo 84. </w:t>
      </w:r>
      <w:r>
        <w:rPr/>
        <w:t>Corresponde a</w:t>
      </w:r>
      <w:r>
        <w:rPr>
          <w:spacing w:val="-1"/>
        </w:rPr>
        <w:t> </w:t>
      </w:r>
      <w:r>
        <w:rPr/>
        <w:t>la Junta</w:t>
      </w:r>
      <w:r>
        <w:rPr>
          <w:spacing w:val="-1"/>
        </w:rPr>
        <w:t> </w:t>
      </w:r>
      <w:r>
        <w:rPr/>
        <w:t>de</w:t>
      </w:r>
      <w:r>
        <w:rPr>
          <w:spacing w:val="-1"/>
        </w:rPr>
        <w:t> </w:t>
      </w:r>
      <w:r>
        <w:rPr/>
        <w:t>Gobierno</w:t>
      </w:r>
      <w:r>
        <w:rPr>
          <w:spacing w:val="-1"/>
        </w:rPr>
        <w:t> </w:t>
      </w:r>
      <w:r>
        <w:rPr/>
        <w:t>del Instituto, en</w:t>
      </w:r>
      <w:r>
        <w:rPr>
          <w:spacing w:val="-2"/>
        </w:rPr>
        <w:t> </w:t>
      </w:r>
      <w:r>
        <w:rPr/>
        <w:t>materia de</w:t>
      </w:r>
      <w:r>
        <w:rPr>
          <w:spacing w:val="-2"/>
        </w:rPr>
        <w:t> </w:t>
      </w:r>
      <w:r>
        <w:rPr/>
        <w:t>medición</w:t>
      </w:r>
      <w:r>
        <w:rPr>
          <w:spacing w:val="-1"/>
        </w:rPr>
        <w:t> </w:t>
      </w:r>
      <w:r>
        <w:rPr/>
        <w:t>de</w:t>
      </w:r>
      <w:r>
        <w:rPr>
          <w:spacing w:val="-1"/>
        </w:rPr>
        <w:t> </w:t>
      </w:r>
      <w:r>
        <w:rPr/>
        <w:t>la</w:t>
      </w:r>
      <w:r>
        <w:rPr>
          <w:spacing w:val="-1"/>
        </w:rPr>
        <w:t> </w:t>
      </w:r>
      <w:r>
        <w:rPr/>
        <w:t>pobreza y la evaluación integral de la Política de Desarrollo Social, la emisión de recomendaciones, así como el despacho de los asuntos siguientes:</w:t>
      </w:r>
    </w:p>
    <w:p>
      <w:pPr>
        <w:pStyle w:val="ListParagraph"/>
        <w:numPr>
          <w:ilvl w:val="0"/>
          <w:numId w:val="21"/>
        </w:numPr>
        <w:tabs>
          <w:tab w:pos="1346" w:val="left" w:leader="none"/>
        </w:tabs>
        <w:spacing w:line="242" w:lineRule="auto" w:before="225" w:after="0"/>
        <w:ind w:left="1346" w:right="345" w:hanging="720"/>
        <w:jc w:val="both"/>
        <w:rPr>
          <w:sz w:val="20"/>
        </w:rPr>
      </w:pPr>
      <w:r>
        <w:rPr>
          <w:sz w:val="20"/>
        </w:rPr>
        <w:t>Aprobar</w:t>
      </w:r>
      <w:r>
        <w:rPr>
          <w:spacing w:val="-2"/>
          <w:sz w:val="20"/>
        </w:rPr>
        <w:t> </w:t>
      </w:r>
      <w:r>
        <w:rPr>
          <w:sz w:val="20"/>
        </w:rPr>
        <w:t>los</w:t>
      </w:r>
      <w:r>
        <w:rPr>
          <w:spacing w:val="-2"/>
          <w:sz w:val="20"/>
        </w:rPr>
        <w:t> </w:t>
      </w:r>
      <w:r>
        <w:rPr>
          <w:sz w:val="20"/>
        </w:rPr>
        <w:t>instrumentos,</w:t>
      </w:r>
      <w:r>
        <w:rPr>
          <w:spacing w:val="-3"/>
          <w:sz w:val="20"/>
        </w:rPr>
        <w:t> </w:t>
      </w:r>
      <w:r>
        <w:rPr>
          <w:sz w:val="20"/>
        </w:rPr>
        <w:t>lineamientos,</w:t>
      </w:r>
      <w:r>
        <w:rPr>
          <w:spacing w:val="-3"/>
          <w:sz w:val="20"/>
        </w:rPr>
        <w:t> </w:t>
      </w:r>
      <w:r>
        <w:rPr>
          <w:sz w:val="20"/>
        </w:rPr>
        <w:t>directrices y</w:t>
      </w:r>
      <w:r>
        <w:rPr>
          <w:spacing w:val="-5"/>
          <w:sz w:val="20"/>
        </w:rPr>
        <w:t> </w:t>
      </w:r>
      <w:r>
        <w:rPr>
          <w:sz w:val="20"/>
        </w:rPr>
        <w:t>criterios</w:t>
      </w:r>
      <w:r>
        <w:rPr>
          <w:spacing w:val="-2"/>
          <w:sz w:val="20"/>
        </w:rPr>
        <w:t> </w:t>
      </w:r>
      <w:r>
        <w:rPr>
          <w:sz w:val="20"/>
        </w:rPr>
        <w:t>técnicos</w:t>
      </w:r>
      <w:r>
        <w:rPr>
          <w:spacing w:val="-2"/>
          <w:sz w:val="20"/>
        </w:rPr>
        <w:t> </w:t>
      </w:r>
      <w:r>
        <w:rPr>
          <w:sz w:val="20"/>
        </w:rPr>
        <w:t>a</w:t>
      </w:r>
      <w:r>
        <w:rPr>
          <w:spacing w:val="-1"/>
          <w:sz w:val="20"/>
        </w:rPr>
        <w:t> </w:t>
      </w:r>
      <w:r>
        <w:rPr>
          <w:sz w:val="20"/>
        </w:rPr>
        <w:t>los</w:t>
      </w:r>
      <w:r>
        <w:rPr>
          <w:spacing w:val="-2"/>
          <w:sz w:val="20"/>
        </w:rPr>
        <w:t> </w:t>
      </w:r>
      <w:r>
        <w:rPr>
          <w:sz w:val="20"/>
        </w:rPr>
        <w:t>que</w:t>
      </w:r>
      <w:r>
        <w:rPr>
          <w:spacing w:val="-4"/>
          <w:sz w:val="20"/>
        </w:rPr>
        <w:t> </w:t>
      </w:r>
      <w:r>
        <w:rPr>
          <w:sz w:val="20"/>
        </w:rPr>
        <w:t>se</w:t>
      </w:r>
      <w:r>
        <w:rPr>
          <w:spacing w:val="-3"/>
          <w:sz w:val="20"/>
        </w:rPr>
        <w:t> </w:t>
      </w:r>
      <w:r>
        <w:rPr>
          <w:sz w:val="20"/>
        </w:rPr>
        <w:t>refiere</w:t>
      </w:r>
      <w:r>
        <w:rPr>
          <w:spacing w:val="-3"/>
          <w:sz w:val="20"/>
        </w:rPr>
        <w:t> </w:t>
      </w:r>
      <w:r>
        <w:rPr>
          <w:sz w:val="20"/>
        </w:rPr>
        <w:t>esta Ley, a propuesta de la Presidencia del Instituto;</w:t>
      </w:r>
    </w:p>
    <w:p>
      <w:pPr>
        <w:pStyle w:val="ListParagraph"/>
        <w:numPr>
          <w:ilvl w:val="0"/>
          <w:numId w:val="21"/>
        </w:numPr>
        <w:tabs>
          <w:tab w:pos="1343" w:val="left" w:leader="none"/>
          <w:tab w:pos="1346" w:val="left" w:leader="none"/>
        </w:tabs>
        <w:spacing w:line="242" w:lineRule="auto" w:before="224" w:after="0"/>
        <w:ind w:left="1346" w:right="342" w:hanging="720"/>
        <w:jc w:val="both"/>
        <w:rPr>
          <w:sz w:val="20"/>
        </w:rPr>
      </w:pPr>
      <w:r>
        <w:rPr>
          <w:sz w:val="20"/>
        </w:rPr>
        <w:t>Establecer los criterios técnicos para procesar, interpretar y difundir de manera oportuna y transparente la información que se obtenga de la medición de la pobreza y la evaluación integral de la Política de Desarrollo Social;</w:t>
      </w:r>
    </w:p>
    <w:p>
      <w:pPr>
        <w:pStyle w:val="ListParagraph"/>
        <w:numPr>
          <w:ilvl w:val="0"/>
          <w:numId w:val="21"/>
        </w:numPr>
        <w:tabs>
          <w:tab w:pos="1342" w:val="left" w:leader="none"/>
          <w:tab w:pos="1346" w:val="left" w:leader="none"/>
        </w:tabs>
        <w:spacing w:line="242" w:lineRule="auto" w:before="223" w:after="0"/>
        <w:ind w:left="1346" w:right="343" w:hanging="720"/>
        <w:jc w:val="both"/>
        <w:rPr>
          <w:sz w:val="20"/>
        </w:rPr>
      </w:pPr>
      <w:r>
        <w:rPr>
          <w:sz w:val="20"/>
        </w:rPr>
        <w:t>Aprobar el contenido del informe anual sobre los componentes, procesos y resultados de la medición de la pobreza y la evaluación integral de la Política de Desarrollo Social;</w:t>
      </w:r>
    </w:p>
    <w:p>
      <w:pPr>
        <w:pStyle w:val="ListParagraph"/>
        <w:numPr>
          <w:ilvl w:val="0"/>
          <w:numId w:val="21"/>
        </w:numPr>
        <w:tabs>
          <w:tab w:pos="1346" w:val="left" w:leader="none"/>
        </w:tabs>
        <w:spacing w:line="240" w:lineRule="auto" w:before="227" w:after="0"/>
        <w:ind w:left="1346" w:right="346" w:hanging="720"/>
        <w:jc w:val="both"/>
        <w:rPr>
          <w:sz w:val="20"/>
        </w:rPr>
      </w:pPr>
      <w:r>
        <w:rPr>
          <w:sz w:val="20"/>
        </w:rPr>
        <w:t>Aprobar, a propuesta de la Presidencia del Instituto, el programa anual para la medición de la pobreza y la evaluación integral de la Política de Desarrollo Social, así como el desarrollo de estudios y diagnósticos al respecto que vaya a realizar el Instituto por sí mismo o a través de evaluadores externos, y</w:t>
      </w:r>
    </w:p>
    <w:p>
      <w:pPr>
        <w:pStyle w:val="ListParagraph"/>
        <w:numPr>
          <w:ilvl w:val="0"/>
          <w:numId w:val="21"/>
        </w:numPr>
        <w:tabs>
          <w:tab w:pos="1346" w:val="left" w:leader="none"/>
        </w:tabs>
        <w:spacing w:line="240" w:lineRule="auto" w:before="229" w:after="0"/>
        <w:ind w:left="1346" w:right="0" w:hanging="720"/>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7"/>
          <w:sz w:val="20"/>
        </w:rPr>
        <w:t> </w:t>
      </w:r>
      <w:r>
        <w:rPr>
          <w:sz w:val="20"/>
        </w:rPr>
        <w:t>confiera</w:t>
      </w:r>
      <w:r>
        <w:rPr>
          <w:spacing w:val="-4"/>
          <w:sz w:val="20"/>
        </w:rPr>
        <w:t> </w:t>
      </w:r>
      <w:r>
        <w:rPr>
          <w:sz w:val="20"/>
        </w:rPr>
        <w:t>esta</w:t>
      </w:r>
      <w:r>
        <w:rPr>
          <w:spacing w:val="-7"/>
          <w:sz w:val="20"/>
        </w:rPr>
        <w:t> </w:t>
      </w:r>
      <w:r>
        <w:rPr>
          <w:sz w:val="20"/>
        </w:rPr>
        <w:t>Ley</w:t>
      </w:r>
      <w:r>
        <w:rPr>
          <w:spacing w:val="-5"/>
          <w:sz w:val="20"/>
        </w:rPr>
        <w:t> </w:t>
      </w:r>
      <w:r>
        <w:rPr>
          <w:sz w:val="20"/>
        </w:rPr>
        <w:t>y</w:t>
      </w:r>
      <w:r>
        <w:rPr>
          <w:spacing w:val="-9"/>
          <w:sz w:val="20"/>
        </w:rPr>
        <w:t> </w:t>
      </w:r>
      <w:r>
        <w:rPr>
          <w:sz w:val="20"/>
        </w:rPr>
        <w:t>otras</w:t>
      </w:r>
      <w:r>
        <w:rPr>
          <w:spacing w:val="-2"/>
          <w:sz w:val="20"/>
        </w:rPr>
        <w:t> </w:t>
      </w:r>
      <w:r>
        <w:rPr>
          <w:sz w:val="20"/>
        </w:rPr>
        <w:t>disposiciones</w:t>
      </w:r>
      <w:r>
        <w:rPr>
          <w:spacing w:val="-5"/>
          <w:sz w:val="20"/>
        </w:rPr>
        <w:t> </w:t>
      </w:r>
      <w:r>
        <w:rPr>
          <w:spacing w:val="-2"/>
          <w:sz w:val="20"/>
        </w:rPr>
        <w:t>aplicables.</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9"/>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3"/>
        <w:ind w:left="626" w:right="0" w:firstLine="0"/>
        <w:jc w:val="left"/>
        <w:rPr>
          <w:sz w:val="20"/>
        </w:rPr>
      </w:pPr>
      <w:bookmarkStart w:name="Artículo_85" w:id="87"/>
      <w:bookmarkEnd w:id="87"/>
      <w:r>
        <w:rPr/>
      </w:r>
      <w:r>
        <w:rPr>
          <w:rFonts w:ascii="Arial" w:hAnsi="Arial"/>
          <w:b/>
          <w:sz w:val="20"/>
        </w:rPr>
        <w:t>Artículo</w:t>
      </w:r>
      <w:r>
        <w:rPr>
          <w:rFonts w:ascii="Arial" w:hAnsi="Arial"/>
          <w:b/>
          <w:spacing w:val="-6"/>
          <w:sz w:val="20"/>
        </w:rPr>
        <w:t> </w:t>
      </w:r>
      <w:r>
        <w:rPr>
          <w:rFonts w:ascii="Arial" w:hAnsi="Arial"/>
          <w:b/>
          <w:sz w:val="20"/>
        </w:rPr>
        <w:t>85.</w:t>
      </w:r>
      <w:r>
        <w:rPr>
          <w:rFonts w:ascii="Arial" w:hAnsi="Arial"/>
          <w:b/>
          <w:spacing w:val="-7"/>
          <w:sz w:val="20"/>
        </w:rPr>
        <w:t> </w:t>
      </w:r>
      <w:r>
        <w:rPr>
          <w:spacing w:val="-2"/>
          <w:sz w:val="20"/>
        </w:rPr>
        <w:t>Derogado</w:t>
      </w:r>
    </w:p>
    <w:p>
      <w:pPr>
        <w:spacing w:line="240" w:lineRule="auto" w:before="0"/>
        <w:rPr>
          <w:sz w:val="22"/>
        </w:rPr>
      </w:pPr>
      <w:r>
        <w:rPr/>
        <w:br w:type="column"/>
      </w:r>
      <w:r>
        <w:rPr>
          <w:sz w:val="22"/>
        </w:rPr>
      </w:r>
    </w:p>
    <w:p>
      <w:pPr>
        <w:pStyle w:val="BodyText"/>
        <w:spacing w:before="231"/>
        <w:rPr>
          <w:sz w:val="22"/>
        </w:rPr>
      </w:pPr>
    </w:p>
    <w:p>
      <w:pPr>
        <w:pStyle w:val="Heading1"/>
        <w:ind w:left="626" w:right="0"/>
        <w:jc w:val="left"/>
      </w:pPr>
      <w:bookmarkStart w:name="TRANSITORIOS" w:id="88"/>
      <w:bookmarkEnd w:id="88"/>
      <w:r>
        <w:rPr>
          <w:b w:val="0"/>
        </w:rPr>
      </w:r>
      <w:r>
        <w:rPr>
          <w:spacing w:val="-2"/>
        </w:rPr>
        <w:t>TRANSITORIOS</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spacing w:after="0"/>
        <w:jc w:val="left"/>
        <w:rPr>
          <w:rFonts w:ascii="Times New Roman" w:hAnsi="Times New Roman"/>
          <w:i/>
          <w:sz w:val="16"/>
        </w:rPr>
        <w:sectPr>
          <w:type w:val="continuous"/>
          <w:pgSz w:w="12240" w:h="15840"/>
          <w:pgMar w:header="724" w:footer="712" w:top="1880" w:bottom="900" w:left="1080" w:right="1080"/>
          <w:cols w:num="3" w:equalWidth="0">
            <w:col w:w="2688" w:space="893"/>
            <w:col w:w="2330" w:space="872"/>
            <w:col w:w="3297"/>
          </w:cols>
        </w:sectPr>
      </w:pPr>
    </w:p>
    <w:p>
      <w:pPr>
        <w:pStyle w:val="BodyText"/>
        <w:spacing w:before="1"/>
        <w:rPr>
          <w:rFonts w:ascii="Times New Roman"/>
          <w:i/>
        </w:rPr>
      </w:pPr>
    </w:p>
    <w:p>
      <w:pPr>
        <w:spacing w:before="1"/>
        <w:ind w:left="338" w:right="338" w:firstLine="288"/>
        <w:jc w:val="both"/>
        <w:rPr>
          <w:sz w:val="20"/>
        </w:rPr>
      </w:pPr>
      <w:bookmarkStart w:name="Primero" w:id="89"/>
      <w:bookmarkEnd w:id="89"/>
      <w:r>
        <w:rPr/>
      </w:r>
      <w:r>
        <w:rPr>
          <w:rFonts w:ascii="Arial" w:hAnsi="Arial"/>
          <w:b/>
          <w:sz w:val="20"/>
        </w:rPr>
        <w:t>PRIMERO.- </w:t>
      </w:r>
      <w:r>
        <w:rPr>
          <w:sz w:val="20"/>
        </w:rPr>
        <w:t>Esta Ley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line="242" w:lineRule="auto" w:before="228"/>
        <w:ind w:left="338" w:right="344" w:firstLine="288"/>
        <w:jc w:val="both"/>
      </w:pPr>
      <w:bookmarkStart w:name="Segundo" w:id="90"/>
      <w:bookmarkEnd w:id="90"/>
      <w:r>
        <w:rPr/>
      </w:r>
      <w:r>
        <w:rPr>
          <w:rFonts w:ascii="Arial" w:hAnsi="Arial"/>
          <w:b/>
        </w:rPr>
        <w:t>SEGUNDO.- </w:t>
      </w:r>
      <w:r>
        <w:rPr/>
        <w:t>El Titular del Poder Ejecutivo Federal expedirá el reglamento de esta Ley</w:t>
      </w:r>
      <w:r>
        <w:rPr>
          <w:spacing w:val="-2"/>
        </w:rPr>
        <w:t> </w:t>
      </w:r>
      <w:r>
        <w:rPr/>
        <w:t>en un plazo no mayor de 90 días naturales a partir de su entrada en vigor.</w:t>
      </w:r>
    </w:p>
    <w:p>
      <w:pPr>
        <w:pStyle w:val="BodyText"/>
        <w:spacing w:line="242" w:lineRule="auto" w:before="227"/>
        <w:ind w:left="338" w:right="344" w:firstLine="288"/>
        <w:jc w:val="both"/>
      </w:pPr>
      <w:bookmarkStart w:name="Tercero" w:id="91"/>
      <w:bookmarkEnd w:id="91"/>
      <w:r>
        <w:rPr/>
      </w:r>
      <w:r>
        <w:rPr>
          <w:rFonts w:ascii="Arial" w:hAnsi="Arial"/>
          <w:b/>
        </w:rPr>
        <w:t>TERCERO.- </w:t>
      </w:r>
      <w:r>
        <w:rPr/>
        <w:t>En un plazo de 180 días naturales, contados a partir de la entrada en vigor del presente Decreto, deberán quedar constituidos e instalados el Consejo Nacional de Evaluación de la Política de Desarrollo Social, la Comisión Nacional, la Comisión Intersecretarial y el Consejo Consultivo.</w:t>
      </w:r>
    </w:p>
    <w:p>
      <w:pPr>
        <w:pStyle w:val="BodyText"/>
        <w:spacing w:line="242" w:lineRule="auto" w:before="222"/>
        <w:ind w:left="338" w:right="339" w:firstLine="288"/>
        <w:jc w:val="both"/>
      </w:pPr>
      <w:bookmarkStart w:name="Cuarto" w:id="92"/>
      <w:bookmarkEnd w:id="92"/>
      <w:r>
        <w:rPr/>
      </w:r>
      <w:r>
        <w:rPr>
          <w:rFonts w:ascii="Arial" w:hAnsi="Arial"/>
          <w:b/>
        </w:rPr>
        <w:t>CUARTO.- </w:t>
      </w:r>
      <w:r>
        <w:rPr/>
        <w:t>Para el cumplimiento de su objeto, el Consejo Nacional de Evaluación deberá sujetarse a criterios de austeridad y eficiencia.</w:t>
      </w:r>
    </w:p>
    <w:p>
      <w:pPr>
        <w:pStyle w:val="BodyText"/>
        <w:spacing w:before="227"/>
        <w:ind w:left="338" w:right="333" w:firstLine="288"/>
        <w:jc w:val="both"/>
      </w:pPr>
      <w:bookmarkStart w:name="Quinto" w:id="93"/>
      <w:bookmarkEnd w:id="93"/>
      <w:r>
        <w:rPr/>
      </w:r>
      <w:r>
        <w:rPr>
          <w:rFonts w:ascii="Arial" w:hAnsi="Arial"/>
          <w:b/>
        </w:rPr>
        <w:t>QUINTO.- </w:t>
      </w:r>
      <w:r>
        <w:rPr/>
        <w:t>Las comisiones de Desarrollo Social, y de Hacienda y Crédito Público de la Cámara de Diputados deberán revisar la distribución de los fondos relativos al desarrollo social contenidos en el Capítulo V de la Ley de Coordinación Fiscal, en un plazo no mayor a 90 días y, en su caso, recomendar las modificaciones que se consideren pertinentes.</w:t>
      </w:r>
    </w:p>
    <w:p>
      <w:pPr>
        <w:pStyle w:val="BodyText"/>
      </w:pPr>
    </w:p>
    <w:p>
      <w:pPr>
        <w:pStyle w:val="BodyText"/>
        <w:ind w:left="626"/>
      </w:pPr>
      <w:bookmarkStart w:name="Sexto" w:id="94"/>
      <w:bookmarkEnd w:id="94"/>
      <w:r>
        <w:rPr/>
      </w:r>
      <w:r>
        <w:rPr>
          <w:rFonts w:ascii="Arial"/>
          <w:b/>
        </w:rPr>
        <w:t>SEXTO.-</w:t>
      </w:r>
      <w:r>
        <w:rPr>
          <w:rFonts w:ascii="Arial"/>
          <w:b/>
          <w:spacing w:val="-7"/>
        </w:rPr>
        <w:t> </w:t>
      </w:r>
      <w:r>
        <w:rPr/>
        <w:t>Se</w:t>
      </w:r>
      <w:r>
        <w:rPr>
          <w:spacing w:val="-8"/>
        </w:rPr>
        <w:t> </w:t>
      </w:r>
      <w:r>
        <w:rPr/>
        <w:t>derogan</w:t>
      </w:r>
      <w:r>
        <w:rPr>
          <w:spacing w:val="-5"/>
        </w:rPr>
        <w:t> </w:t>
      </w:r>
      <w:r>
        <w:rPr/>
        <w:t>todas</w:t>
      </w:r>
      <w:r>
        <w:rPr>
          <w:spacing w:val="-5"/>
        </w:rPr>
        <w:t> </w:t>
      </w:r>
      <w:r>
        <w:rPr/>
        <w:t>las</w:t>
      </w:r>
      <w:r>
        <w:rPr>
          <w:spacing w:val="-6"/>
        </w:rPr>
        <w:t> </w:t>
      </w:r>
      <w:r>
        <w:rPr/>
        <w:t>disposiciones</w:t>
      </w:r>
      <w:r>
        <w:rPr>
          <w:spacing w:val="-5"/>
        </w:rPr>
        <w:t> </w:t>
      </w:r>
      <w:r>
        <w:rPr/>
        <w:t>que</w:t>
      </w:r>
      <w:r>
        <w:rPr>
          <w:spacing w:val="-6"/>
        </w:rPr>
        <w:t> </w:t>
      </w:r>
      <w:r>
        <w:rPr/>
        <w:t>se</w:t>
      </w:r>
      <w:r>
        <w:rPr>
          <w:spacing w:val="-7"/>
        </w:rPr>
        <w:t> </w:t>
      </w:r>
      <w:r>
        <w:rPr/>
        <w:t>opongan</w:t>
      </w:r>
      <w:r>
        <w:rPr>
          <w:spacing w:val="-7"/>
        </w:rPr>
        <w:t> </w:t>
      </w:r>
      <w:r>
        <w:rPr/>
        <w:t>al</w:t>
      </w:r>
      <w:r>
        <w:rPr>
          <w:spacing w:val="-7"/>
        </w:rPr>
        <w:t> </w:t>
      </w:r>
      <w:r>
        <w:rPr/>
        <w:t>presente</w:t>
      </w:r>
      <w:r>
        <w:rPr>
          <w:spacing w:val="-7"/>
        </w:rPr>
        <w:t> </w:t>
      </w:r>
      <w:r>
        <w:rPr>
          <w:spacing w:val="-2"/>
        </w:rPr>
        <w:t>Decreto.</w:t>
      </w:r>
    </w:p>
    <w:p>
      <w:pPr>
        <w:spacing w:before="229"/>
        <w:ind w:left="338" w:right="334" w:firstLine="288"/>
        <w:jc w:val="both"/>
        <w:rPr>
          <w:sz w:val="20"/>
        </w:rPr>
      </w:pPr>
      <w:r>
        <w:rPr>
          <w:sz w:val="20"/>
        </w:rPr>
        <w:t>México, D.F., a 9 de diciembre de 2003.- Dip. </w:t>
      </w:r>
      <w:r>
        <w:rPr>
          <w:rFonts w:ascii="Arial" w:hAnsi="Arial"/>
          <w:b/>
          <w:sz w:val="20"/>
        </w:rPr>
        <w:t>Juan de Dios Castro Lozano</w:t>
      </w:r>
      <w:r>
        <w:rPr>
          <w:sz w:val="20"/>
        </w:rPr>
        <w:t>, Presidente.- Sen. </w:t>
      </w:r>
      <w:r>
        <w:rPr>
          <w:rFonts w:ascii="Arial" w:hAnsi="Arial"/>
          <w:b/>
          <w:sz w:val="20"/>
        </w:rPr>
        <w:t>Enrique Jackson Ramírez</w:t>
      </w:r>
      <w:r>
        <w:rPr>
          <w:sz w:val="20"/>
        </w:rPr>
        <w:t>, Presidente.- Dip. </w:t>
      </w:r>
      <w:r>
        <w:rPr>
          <w:rFonts w:ascii="Arial" w:hAnsi="Arial"/>
          <w:b/>
          <w:sz w:val="20"/>
        </w:rPr>
        <w:t>Amalín Yabur Elías</w:t>
      </w:r>
      <w:r>
        <w:rPr>
          <w:sz w:val="20"/>
        </w:rPr>
        <w:t>, Secretario.- Sen. </w:t>
      </w:r>
      <w:r>
        <w:rPr>
          <w:rFonts w:ascii="Arial" w:hAnsi="Arial"/>
          <w:b/>
          <w:sz w:val="20"/>
        </w:rPr>
        <w:t>Lydia Madero García</w:t>
      </w:r>
      <w:r>
        <w:rPr>
          <w:sz w:val="20"/>
        </w:rPr>
        <w:t>, Secretaria.- Rúbricas</w:t>
      </w:r>
      <w:r>
        <w:rPr>
          <w:rFonts w:ascii="Arial" w:hAnsi="Arial"/>
          <w:b/>
          <w:sz w:val="20"/>
        </w:rPr>
        <w:t>"</w:t>
      </w:r>
      <w:r>
        <w:rPr>
          <w:sz w:val="20"/>
        </w:rPr>
        <w:t>.</w:t>
      </w:r>
    </w:p>
    <w:p>
      <w:pPr>
        <w:spacing w:after="0"/>
        <w:jc w:val="both"/>
        <w:rPr>
          <w:sz w:val="20"/>
        </w:rPr>
        <w:sectPr>
          <w:type w:val="continuous"/>
          <w:pgSz w:w="12240" w:h="15840"/>
          <w:pgMar w:header="724" w:footer="712" w:top="1880" w:bottom="900" w:left="1080" w:right="1080"/>
        </w:sectPr>
      </w:pPr>
    </w:p>
    <w:p>
      <w:pPr>
        <w:pStyle w:val="BodyText"/>
        <w:spacing w:before="68"/>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diecinueve días del mes de enero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40" w:h="15840"/>
          <w:pgMar w:header="724" w:footer="712" w:top="1880" w:bottom="900" w:left="1080" w:right="1080"/>
        </w:sectPr>
      </w:pPr>
    </w:p>
    <w:p>
      <w:pPr>
        <w:pStyle w:val="BodyText"/>
        <w:spacing w:before="46"/>
        <w:rPr>
          <w:sz w:val="22"/>
        </w:rPr>
      </w:pPr>
    </w:p>
    <w:p>
      <w:pPr>
        <w:pStyle w:val="Heading1"/>
        <w:ind w:right="1604"/>
        <w:rPr>
          <w:rFonts w:ascii="Tahoma" w:hAnsi="Tahoma"/>
        </w:rPr>
      </w:pPr>
      <w:bookmarkStart w:name="TRANSITORIOS_DE_DECRETOS_DE_REFORMA" w:id="95"/>
      <w:bookmarkEnd w:id="95"/>
      <w:r>
        <w:rPr>
          <w:b w:val="0"/>
        </w:rPr>
      </w:r>
      <w:r>
        <w:rPr>
          <w:rFonts w:ascii="Tahoma" w:hAnsi="Tahoma"/>
          <w:color w:val="008000"/>
        </w:rPr>
        <w:t>ARTÍCULOS</w:t>
      </w:r>
      <w:r>
        <w:rPr>
          <w:rFonts w:ascii="Tahoma" w:hAnsi="Tahoma"/>
          <w:color w:val="008000"/>
          <w:spacing w:val="-10"/>
        </w:rPr>
        <w:t> </w:t>
      </w:r>
      <w:r>
        <w:rPr>
          <w:rFonts w:ascii="Tahoma" w:hAnsi="Tahoma"/>
          <w:color w:val="008000"/>
        </w:rPr>
        <w:t>TRANSITORIOS</w:t>
      </w:r>
      <w:r>
        <w:rPr>
          <w:rFonts w:ascii="Tahoma" w:hAnsi="Tahoma"/>
          <w:color w:val="008000"/>
          <w:spacing w:val="-9"/>
        </w:rPr>
        <w:t> </w:t>
      </w:r>
      <w:r>
        <w:rPr>
          <w:rFonts w:ascii="Tahoma" w:hAnsi="Tahoma"/>
          <w:color w:val="008000"/>
        </w:rPr>
        <w:t>DE</w:t>
      </w:r>
      <w:r>
        <w:rPr>
          <w:rFonts w:ascii="Tahoma" w:hAnsi="Tahoma"/>
          <w:color w:val="008000"/>
          <w:spacing w:val="-9"/>
        </w:rPr>
        <w:t> </w:t>
      </w:r>
      <w:r>
        <w:rPr>
          <w:rFonts w:ascii="Tahoma" w:hAnsi="Tahoma"/>
          <w:color w:val="008000"/>
        </w:rPr>
        <w:t>DECRETOS</w:t>
      </w:r>
      <w:r>
        <w:rPr>
          <w:rFonts w:ascii="Tahoma" w:hAnsi="Tahoma"/>
          <w:color w:val="008000"/>
          <w:spacing w:val="-10"/>
        </w:rPr>
        <w:t> </w:t>
      </w:r>
      <w:r>
        <w:rPr>
          <w:rFonts w:ascii="Tahoma" w:hAnsi="Tahoma"/>
          <w:color w:val="008000"/>
        </w:rPr>
        <w:t>DE</w:t>
      </w:r>
      <w:r>
        <w:rPr>
          <w:rFonts w:ascii="Tahoma" w:hAnsi="Tahoma"/>
          <w:color w:val="008000"/>
          <w:spacing w:val="-8"/>
        </w:rPr>
        <w:t> </w:t>
      </w:r>
      <w:r>
        <w:rPr>
          <w:rFonts w:ascii="Tahoma" w:hAnsi="Tahoma"/>
          <w:color w:val="008000"/>
          <w:spacing w:val="-2"/>
        </w:rPr>
        <w:t>REFORMA</w:t>
      </w:r>
    </w:p>
    <w:p>
      <w:pPr>
        <w:pStyle w:val="Heading2"/>
        <w:spacing w:before="226"/>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40"/>
        </w:rPr>
        <w:t> </w:t>
      </w:r>
      <w:r>
        <w:rPr/>
        <w:t>X</w:t>
      </w:r>
      <w:r>
        <w:rPr>
          <w:spacing w:val="40"/>
        </w:rPr>
        <w:t> </w:t>
      </w:r>
      <w:r>
        <w:rPr/>
        <w:t>al</w:t>
      </w:r>
      <w:r>
        <w:rPr>
          <w:spacing w:val="40"/>
        </w:rPr>
        <w:t> </w:t>
      </w:r>
      <w:r>
        <w:rPr/>
        <w:t>artículo</w:t>
      </w:r>
      <w:r>
        <w:rPr>
          <w:spacing w:val="40"/>
        </w:rPr>
        <w:t> </w:t>
      </w:r>
      <w:r>
        <w:rPr/>
        <w:t>3</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w:t>
      </w:r>
      <w:r>
        <w:rPr>
          <w:spacing w:val="40"/>
        </w:rPr>
        <w:t> </w:t>
      </w:r>
      <w:r>
        <w:rPr/>
        <w:t>Desarrollo Social.</w:t>
      </w:r>
    </w:p>
    <w:p>
      <w:pPr>
        <w:spacing w:before="232"/>
        <w:ind w:left="1603" w:right="160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3"/>
        <w:rPr>
          <w:sz w:val="16"/>
        </w:rPr>
      </w:pPr>
    </w:p>
    <w:p>
      <w:pPr>
        <w:pStyle w:val="BodyText"/>
        <w:spacing w:line="242" w:lineRule="auto"/>
        <w:ind w:left="338" w:right="225" w:firstLine="288"/>
      </w:pPr>
      <w:r>
        <w:rPr>
          <w:rFonts w:ascii="Arial" w:hAnsi="Arial"/>
          <w:b/>
        </w:rPr>
        <w:t>ARTÍCULO ÚNICO. </w:t>
      </w:r>
      <w:r>
        <w:rPr/>
        <w:t>Se adiciona una fracción X al artículo 3 de la Ley General de Desarrollo Social,</w:t>
      </w:r>
      <w:r>
        <w:rPr>
          <w:spacing w:val="40"/>
        </w:rPr>
        <w:t> </w:t>
      </w:r>
      <w:r>
        <w:rPr/>
        <w:t>para quedar como sigue:</w:t>
      </w:r>
    </w:p>
    <w:p>
      <w:pPr>
        <w:spacing w:before="229"/>
        <w:ind w:left="626" w:right="0" w:firstLine="0"/>
        <w:jc w:val="left"/>
        <w:rPr>
          <w:sz w:val="20"/>
        </w:rPr>
      </w:pPr>
      <w:r>
        <w:rPr>
          <w:spacing w:val="-4"/>
          <w:sz w:val="20"/>
        </w:rPr>
        <w:t>……….</w:t>
      </w:r>
    </w:p>
    <w:p>
      <w:pPr>
        <w:pStyle w:val="Heading1"/>
        <w:spacing w:before="227"/>
      </w:pPr>
      <w:r>
        <w:rPr>
          <w:spacing w:val="-2"/>
        </w:rPr>
        <w:t>TRANSITORIO</w:t>
      </w:r>
    </w:p>
    <w:p>
      <w:pPr>
        <w:pStyle w:val="BodyText"/>
        <w:spacing w:before="1"/>
        <w:rPr>
          <w:rFonts w:ascii="Arial"/>
          <w:b/>
        </w:rPr>
      </w:pPr>
    </w:p>
    <w:p>
      <w:pPr>
        <w:pStyle w:val="BodyText"/>
        <w:spacing w:line="242" w:lineRule="auto"/>
        <w:ind w:left="338" w:right="346"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5"/>
        <w:ind w:left="338" w:right="334" w:firstLine="288"/>
        <w:jc w:val="both"/>
        <w:rPr>
          <w:rFonts w:ascii="Arial" w:hAnsi="Arial"/>
          <w:b/>
          <w:sz w:val="20"/>
        </w:rPr>
      </w:pPr>
      <w:r>
        <w:rPr>
          <w:sz w:val="20"/>
        </w:rPr>
        <w:t>México, D.F., a 19 de abril de 2012.- Dip. </w:t>
      </w:r>
      <w:r>
        <w:rPr>
          <w:rFonts w:ascii="Arial" w:hAnsi="Arial"/>
          <w:b/>
          <w:sz w:val="20"/>
        </w:rPr>
        <w:t>Guadalupe Acosta Naranjo</w:t>
      </w:r>
      <w:r>
        <w:rPr>
          <w:sz w:val="20"/>
        </w:rPr>
        <w:t>, Presidente.- Sen. </w:t>
      </w:r>
      <w:r>
        <w:rPr>
          <w:rFonts w:ascii="Arial" w:hAnsi="Arial"/>
          <w:b/>
          <w:sz w:val="20"/>
        </w:rPr>
        <w:t>José González Morfín</w:t>
      </w:r>
      <w:r>
        <w:rPr>
          <w:sz w:val="20"/>
        </w:rPr>
        <w:t>, Presidente.- Dip. </w:t>
      </w:r>
      <w:r>
        <w:rPr>
          <w:rFonts w:ascii="Arial" w:hAnsi="Arial"/>
          <w:b/>
          <w:sz w:val="20"/>
        </w:rPr>
        <w:t>Laura Arizmendi Campos</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3"/>
        <w:rPr>
          <w:rFonts w:ascii="Arial"/>
          <w:b/>
        </w:rPr>
      </w:pPr>
    </w:p>
    <w:p>
      <w:pPr>
        <w:pStyle w:val="BodyText"/>
        <w:spacing w:before="1"/>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w:t>
      </w:r>
      <w:r>
        <w:rPr>
          <w:spacing w:val="-1"/>
        </w:rPr>
        <w:t> </w:t>
      </w:r>
      <w:r>
        <w:rPr/>
        <w:t>Ejecutivo</w:t>
      </w:r>
      <w:r>
        <w:rPr>
          <w:spacing w:val="-2"/>
        </w:rPr>
        <w:t> </w:t>
      </w:r>
      <w:r>
        <w:rPr/>
        <w:t>Federal,</w:t>
      </w:r>
      <w:r>
        <w:rPr>
          <w:spacing w:val="-2"/>
        </w:rPr>
        <w:t> </w:t>
      </w:r>
      <w:r>
        <w:rPr/>
        <w:t>en la</w:t>
      </w:r>
      <w:r>
        <w:rPr>
          <w:spacing w:val="-2"/>
        </w:rPr>
        <w:t> </w:t>
      </w:r>
      <w:r>
        <w:rPr/>
        <w:t>Ciudad de</w:t>
      </w:r>
      <w:r>
        <w:rPr>
          <w:spacing w:val="-2"/>
        </w:rPr>
        <w:t> </w:t>
      </w:r>
      <w:r>
        <w:rPr/>
        <w:t>México,</w:t>
      </w:r>
      <w:r>
        <w:rPr>
          <w:spacing w:val="-2"/>
        </w:rPr>
        <w:t> </w:t>
      </w:r>
      <w:r>
        <w:rPr/>
        <w:t>Distrito</w:t>
      </w:r>
      <w:r>
        <w:rPr>
          <w:spacing w:val="-2"/>
        </w:rPr>
        <w:t> </w:t>
      </w:r>
      <w:r>
        <w:rPr/>
        <w:t>Federal, a</w:t>
      </w:r>
      <w:r>
        <w:rPr>
          <w:spacing w:val="-2"/>
        </w:rPr>
        <w:t> </w:t>
      </w:r>
      <w:r>
        <w:rPr/>
        <w:t>treinta y</w:t>
      </w:r>
      <w:r>
        <w:rPr>
          <w:spacing w:val="-2"/>
        </w:rPr>
        <w:t> </w:t>
      </w:r>
      <w:r>
        <w:rPr/>
        <w:t>uno de</w:t>
      </w:r>
      <w:r>
        <w:rPr>
          <w:spacing w:val="-2"/>
        </w:rPr>
        <w:t> </w:t>
      </w:r>
      <w:r>
        <w:rPr/>
        <w:t>mayo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
        </w:rPr>
        <w:t> </w:t>
      </w:r>
      <w:r>
        <w:rPr/>
        <w:t>por</w:t>
      </w:r>
      <w:r>
        <w:rPr>
          <w:spacing w:val="-2"/>
        </w:rPr>
        <w:t> </w:t>
      </w:r>
      <w:r>
        <w:rPr/>
        <w:t>el</w:t>
      </w:r>
      <w:r>
        <w:rPr>
          <w:spacing w:val="-1"/>
        </w:rPr>
        <w:t> </w:t>
      </w:r>
      <w:r>
        <w:rPr/>
        <w:t>que</w:t>
      </w:r>
      <w:r>
        <w:rPr>
          <w:spacing w:val="-4"/>
        </w:rPr>
        <w:t> </w:t>
      </w:r>
      <w:r>
        <w:rPr/>
        <w:t>se</w:t>
      </w:r>
      <w:r>
        <w:rPr>
          <w:spacing w:val="-3"/>
        </w:rPr>
        <w:t> </w:t>
      </w:r>
      <w:r>
        <w:rPr/>
        <w:t>reforma</w:t>
      </w:r>
      <w:r>
        <w:rPr>
          <w:spacing w:val="-5"/>
        </w:rPr>
        <w:t> </w:t>
      </w:r>
      <w:r>
        <w:rPr/>
        <w:t>el</w:t>
      </w:r>
      <w:r>
        <w:rPr>
          <w:spacing w:val="-4"/>
        </w:rPr>
        <w:t> </w:t>
      </w:r>
      <w:r>
        <w:rPr/>
        <w:t>artículo</w:t>
      </w:r>
      <w:r>
        <w:rPr>
          <w:spacing w:val="-3"/>
        </w:rPr>
        <w:t> </w:t>
      </w:r>
      <w:r>
        <w:rPr/>
        <w:t>30</w:t>
      </w:r>
      <w:r>
        <w:rPr>
          <w:spacing w:val="-5"/>
        </w:rPr>
        <w:t> </w:t>
      </w:r>
      <w:r>
        <w:rPr/>
        <w:t>de</w:t>
      </w:r>
      <w:r>
        <w:rPr>
          <w:spacing w:val="-5"/>
        </w:rPr>
        <w:t> </w:t>
      </w:r>
      <w:r>
        <w:rPr/>
        <w:t>la</w:t>
      </w:r>
      <w:r>
        <w:rPr>
          <w:spacing w:val="-3"/>
        </w:rPr>
        <w:t> </w:t>
      </w:r>
      <w:r>
        <w:rPr/>
        <w:t>Ley</w:t>
      </w:r>
      <w:r>
        <w:rPr>
          <w:spacing w:val="-8"/>
        </w:rPr>
        <w:t> </w:t>
      </w:r>
      <w:r>
        <w:rPr/>
        <w:t>General</w:t>
      </w:r>
      <w:r>
        <w:rPr>
          <w:spacing w:val="-4"/>
        </w:rPr>
        <w:t> </w:t>
      </w:r>
      <w:r>
        <w:rPr/>
        <w:t>de</w:t>
      </w:r>
      <w:r>
        <w:rPr>
          <w:spacing w:val="-3"/>
        </w:rPr>
        <w:t> </w:t>
      </w:r>
      <w:r>
        <w:rPr/>
        <w:t>Desarrollo</w:t>
      </w:r>
      <w:r>
        <w:rPr>
          <w:spacing w:val="-2"/>
        </w:rPr>
        <w:t> Social.</w:t>
      </w:r>
    </w:p>
    <w:p>
      <w:pPr>
        <w:spacing w:before="233"/>
        <w:ind w:left="1603"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2013</w:t>
      </w:r>
    </w:p>
    <w:p>
      <w:pPr>
        <w:pStyle w:val="BodyText"/>
        <w:spacing w:before="46"/>
        <w:rPr>
          <w:sz w:val="16"/>
        </w:rPr>
      </w:pPr>
    </w:p>
    <w:p>
      <w:pPr>
        <w:pStyle w:val="BodyText"/>
        <w:ind w:left="338" w:right="225" w:firstLine="288"/>
      </w:pPr>
      <w:r>
        <w:rPr>
          <w:rFonts w:ascii="Arial" w:hAnsi="Arial"/>
          <w:b/>
        </w:rPr>
        <w:t>ARTÍCULO</w:t>
      </w:r>
      <w:r>
        <w:rPr>
          <w:rFonts w:ascii="Arial" w:hAnsi="Arial"/>
          <w:b/>
          <w:spacing w:val="21"/>
        </w:rPr>
        <w:t> </w:t>
      </w:r>
      <w:r>
        <w:rPr>
          <w:rFonts w:ascii="Arial" w:hAnsi="Arial"/>
          <w:b/>
        </w:rPr>
        <w:t>ÚNICO.-</w:t>
      </w:r>
      <w:r>
        <w:rPr>
          <w:rFonts w:ascii="Arial" w:hAnsi="Arial"/>
          <w:b/>
          <w:spacing w:val="21"/>
        </w:rPr>
        <w:t> </w:t>
      </w:r>
      <w:r>
        <w:rPr/>
        <w:t>Se</w:t>
      </w:r>
      <w:r>
        <w:rPr>
          <w:spacing w:val="20"/>
        </w:rPr>
        <w:t> </w:t>
      </w:r>
      <w:r>
        <w:rPr/>
        <w:t>reforma</w:t>
      </w:r>
      <w:r>
        <w:rPr>
          <w:spacing w:val="20"/>
        </w:rPr>
        <w:t> </w:t>
      </w:r>
      <w:r>
        <w:rPr/>
        <w:t>el</w:t>
      </w:r>
      <w:r>
        <w:rPr>
          <w:spacing w:val="19"/>
        </w:rPr>
        <w:t> </w:t>
      </w:r>
      <w:r>
        <w:rPr/>
        <w:t>artículo</w:t>
      </w:r>
      <w:r>
        <w:rPr>
          <w:spacing w:val="20"/>
        </w:rPr>
        <w:t> </w:t>
      </w:r>
      <w:r>
        <w:rPr/>
        <w:t>30</w:t>
      </w:r>
      <w:r>
        <w:rPr>
          <w:spacing w:val="20"/>
        </w:rPr>
        <w:t> </w:t>
      </w:r>
      <w:r>
        <w:rPr/>
        <w:t>de</w:t>
      </w:r>
      <w:r>
        <w:rPr>
          <w:spacing w:val="19"/>
        </w:rPr>
        <w:t> </w:t>
      </w:r>
      <w:r>
        <w:rPr/>
        <w:t>la</w:t>
      </w:r>
      <w:r>
        <w:rPr>
          <w:spacing w:val="22"/>
        </w:rPr>
        <w:t> </w:t>
      </w:r>
      <w:r>
        <w:rPr/>
        <w:t>Ley General</w:t>
      </w:r>
      <w:r>
        <w:rPr>
          <w:spacing w:val="19"/>
        </w:rPr>
        <w:t> </w:t>
      </w:r>
      <w:r>
        <w:rPr/>
        <w:t>de</w:t>
      </w:r>
      <w:r>
        <w:rPr>
          <w:spacing w:val="20"/>
        </w:rPr>
        <w:t> </w:t>
      </w:r>
      <w:r>
        <w:rPr/>
        <w:t>Desarrollo</w:t>
      </w:r>
      <w:r>
        <w:rPr>
          <w:spacing w:val="20"/>
        </w:rPr>
        <w:t> </w:t>
      </w:r>
      <w:r>
        <w:rPr/>
        <w:t>Social,</w:t>
      </w:r>
      <w:r>
        <w:rPr>
          <w:spacing w:val="20"/>
        </w:rPr>
        <w:t> </w:t>
      </w:r>
      <w:r>
        <w:rPr/>
        <w:t>para</w:t>
      </w:r>
      <w:r>
        <w:rPr>
          <w:spacing w:val="20"/>
        </w:rPr>
        <w:t> </w:t>
      </w:r>
      <w:r>
        <w:rPr/>
        <w:t>quedar como sigue:</w:t>
      </w:r>
    </w:p>
    <w:p>
      <w:pPr>
        <w:pStyle w:val="BodyText"/>
        <w:spacing w:before="1"/>
      </w:pPr>
    </w:p>
    <w:p>
      <w:pPr>
        <w:spacing w:before="0"/>
        <w:ind w:left="626" w:right="0" w:firstLine="0"/>
        <w:jc w:val="left"/>
        <w:rPr>
          <w:sz w:val="20"/>
        </w:rPr>
      </w:pPr>
      <w:r>
        <w:rPr>
          <w:spacing w:val="-4"/>
          <w:sz w:val="20"/>
        </w:rPr>
        <w:t>……….</w:t>
      </w:r>
    </w:p>
    <w:p>
      <w:pPr>
        <w:pStyle w:val="Heading1"/>
        <w:spacing w:before="227"/>
      </w:pPr>
      <w:r>
        <w:rPr>
          <w:spacing w:val="-2"/>
        </w:rPr>
        <w:t>TRANSITORIO</w:t>
      </w:r>
    </w:p>
    <w:p>
      <w:pPr>
        <w:pStyle w:val="BodyText"/>
        <w:spacing w:before="1"/>
        <w:rPr>
          <w:rFonts w:ascii="Arial"/>
          <w:b/>
        </w:rPr>
      </w:pPr>
    </w:p>
    <w:p>
      <w:pPr>
        <w:pStyle w:val="BodyText"/>
        <w:spacing w:line="242" w:lineRule="auto"/>
        <w:ind w:left="338" w:right="345"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5"/>
        <w:ind w:left="338" w:right="334" w:firstLine="288"/>
        <w:jc w:val="both"/>
        <w:rPr>
          <w:rFonts w:ascii="Arial" w:hAnsi="Arial"/>
          <w:b/>
          <w:sz w:val="20"/>
        </w:rPr>
      </w:pPr>
      <w:r>
        <w:rPr>
          <w:sz w:val="20"/>
        </w:rPr>
        <w:t>México, D.F., a 7 de marzo de 2013.- Dip. </w:t>
      </w:r>
      <w:r>
        <w:rPr>
          <w:rFonts w:ascii="Arial" w:hAnsi="Arial"/>
          <w:b/>
          <w:sz w:val="20"/>
        </w:rPr>
        <w:t>Francisco Arroyo Vieyra</w:t>
      </w:r>
      <w:r>
        <w:rPr>
          <w:sz w:val="20"/>
        </w:rPr>
        <w:t>, Presidente.- Sen. </w:t>
      </w:r>
      <w:r>
        <w:rPr>
          <w:rFonts w:ascii="Arial" w:hAnsi="Arial"/>
          <w:b/>
          <w:sz w:val="20"/>
        </w:rPr>
        <w:t>Ernesto Cordero Arroyo</w:t>
      </w:r>
      <w:r>
        <w:rPr>
          <w:sz w:val="20"/>
        </w:rPr>
        <w:t>, Presidente.- Dip. </w:t>
      </w:r>
      <w:r>
        <w:rPr>
          <w:rFonts w:ascii="Arial" w:hAnsi="Arial"/>
          <w:b/>
          <w:sz w:val="20"/>
        </w:rPr>
        <w:t>Fernando Bribiesca Sahagun</w:t>
      </w:r>
      <w:r>
        <w:rPr>
          <w:sz w:val="20"/>
        </w:rPr>
        <w:t>, Secretario.- 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dos de abril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225"/>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la</w:t>
      </w:r>
      <w:r>
        <w:rPr>
          <w:spacing w:val="40"/>
        </w:rPr>
        <w:t> </w:t>
      </w:r>
      <w:r>
        <w:rPr/>
        <w:t>fracción</w:t>
      </w:r>
      <w:r>
        <w:rPr>
          <w:spacing w:val="40"/>
        </w:rPr>
        <w:t> </w:t>
      </w:r>
      <w:r>
        <w:rPr/>
        <w:t>IX</w:t>
      </w:r>
      <w:r>
        <w:rPr>
          <w:spacing w:val="40"/>
        </w:rPr>
        <w:t> </w:t>
      </w:r>
      <w:r>
        <w:rPr/>
        <w:t>al</w:t>
      </w:r>
      <w:r>
        <w:rPr>
          <w:spacing w:val="40"/>
        </w:rPr>
        <w:t> </w:t>
      </w:r>
      <w:r>
        <w:rPr/>
        <w:t>artículo</w:t>
      </w:r>
      <w:r>
        <w:rPr>
          <w:spacing w:val="40"/>
        </w:rPr>
        <w:t> </w:t>
      </w:r>
      <w:r>
        <w:rPr/>
        <w:t>36</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w:t>
      </w:r>
      <w:r>
        <w:rPr>
          <w:spacing w:val="40"/>
        </w:rPr>
        <w:t> </w:t>
      </w:r>
      <w:r>
        <w:rPr/>
        <w:t>Desarrollo Social.</w:t>
      </w:r>
    </w:p>
    <w:p>
      <w:pPr>
        <w:spacing w:before="232"/>
        <w:ind w:left="1603" w:right="160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7</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338" w:right="225" w:firstLine="288"/>
      </w:pPr>
      <w:r>
        <w:rPr>
          <w:rFonts w:ascii="Arial" w:hAnsi="Arial"/>
          <w:b/>
        </w:rPr>
        <w:t>Artículo Único.- </w:t>
      </w:r>
      <w:r>
        <w:rPr/>
        <w:t>Se adiciona la fracción IX al artículo 36 de la 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5" w:firstLine="288"/>
        <w:jc w:val="both"/>
        <w:rPr>
          <w:rFonts w:ascii="Arial" w:hAnsi="Arial"/>
          <w:b/>
          <w:sz w:val="20"/>
        </w:rPr>
      </w:pPr>
      <w:r>
        <w:rPr>
          <w:sz w:val="20"/>
        </w:rPr>
        <w:t>México,</w:t>
      </w:r>
      <w:r>
        <w:rPr>
          <w:spacing w:val="-2"/>
          <w:sz w:val="20"/>
        </w:rPr>
        <w:t> </w:t>
      </w:r>
      <w:r>
        <w:rPr>
          <w:sz w:val="20"/>
        </w:rPr>
        <w:t>D.F.,</w:t>
      </w:r>
      <w:r>
        <w:rPr>
          <w:spacing w:val="-2"/>
          <w:sz w:val="20"/>
        </w:rPr>
        <w:t> </w:t>
      </w:r>
      <w:r>
        <w:rPr>
          <w:sz w:val="20"/>
        </w:rPr>
        <w:t>a</w:t>
      </w:r>
      <w:r>
        <w:rPr>
          <w:spacing w:val="-2"/>
          <w:sz w:val="20"/>
        </w:rPr>
        <w:t> </w:t>
      </w:r>
      <w:r>
        <w:rPr>
          <w:sz w:val="20"/>
        </w:rPr>
        <w:t>26</w:t>
      </w:r>
      <w:r>
        <w:rPr>
          <w:spacing w:val="-2"/>
          <w:sz w:val="20"/>
        </w:rPr>
        <w:t> </w:t>
      </w:r>
      <w:r>
        <w:rPr>
          <w:sz w:val="20"/>
        </w:rPr>
        <w:t>de</w:t>
      </w:r>
      <w:r>
        <w:rPr>
          <w:spacing w:val="-2"/>
          <w:sz w:val="20"/>
        </w:rPr>
        <w:t> </w:t>
      </w:r>
      <w:r>
        <w:rPr>
          <w:sz w:val="20"/>
        </w:rPr>
        <w:t>septiembre</w:t>
      </w:r>
      <w:r>
        <w:rPr>
          <w:spacing w:val="-2"/>
          <w:sz w:val="20"/>
        </w:rPr>
        <w:t> </w:t>
      </w:r>
      <w:r>
        <w:rPr>
          <w:sz w:val="20"/>
        </w:rPr>
        <w:t>de 2013.-</w:t>
      </w:r>
      <w:r>
        <w:rPr>
          <w:spacing w:val="-1"/>
          <w:sz w:val="20"/>
        </w:rPr>
        <w:t> </w:t>
      </w:r>
      <w:r>
        <w:rPr>
          <w:sz w:val="20"/>
        </w:rPr>
        <w:t>Sen.</w:t>
      </w:r>
      <w:r>
        <w:rPr>
          <w:spacing w:val="-1"/>
          <w:sz w:val="20"/>
        </w:rPr>
        <w:t> </w:t>
      </w:r>
      <w:r>
        <w:rPr>
          <w:rFonts w:ascii="Arial" w:hAnsi="Arial"/>
          <w:b/>
          <w:sz w:val="20"/>
        </w:rPr>
        <w:t>Raúl Cervantes Andrade</w:t>
      </w:r>
      <w:r>
        <w:rPr>
          <w:sz w:val="20"/>
        </w:rPr>
        <w:t>,</w:t>
      </w:r>
      <w:r>
        <w:rPr>
          <w:spacing w:val="-2"/>
          <w:sz w:val="20"/>
        </w:rPr>
        <w:t> </w:t>
      </w:r>
      <w:r>
        <w:rPr>
          <w:sz w:val="20"/>
        </w:rPr>
        <w:t>Presidente.-</w:t>
      </w:r>
      <w:r>
        <w:rPr>
          <w:spacing w:val="-1"/>
          <w:sz w:val="20"/>
        </w:rPr>
        <w:t> </w:t>
      </w:r>
      <w:r>
        <w:rPr>
          <w:sz w:val="20"/>
        </w:rPr>
        <w:t>Dip.</w:t>
      </w:r>
      <w:r>
        <w:rPr>
          <w:spacing w:val="-2"/>
          <w:sz w:val="20"/>
        </w:rPr>
        <w:t> </w:t>
      </w:r>
      <w:r>
        <w:rPr>
          <w:rFonts w:ascii="Arial" w:hAnsi="Arial"/>
          <w:b/>
          <w:sz w:val="20"/>
        </w:rPr>
        <w:t>Ricardo Anaya Cortés</w:t>
      </w:r>
      <w:r>
        <w:rPr>
          <w:sz w:val="20"/>
        </w:rPr>
        <w:t>, Presidente.- Sen. </w:t>
      </w:r>
      <w:r>
        <w:rPr>
          <w:rFonts w:ascii="Arial" w:hAnsi="Arial"/>
          <w:b/>
          <w:sz w:val="20"/>
        </w:rPr>
        <w:t>Iris Vianey Mendoza Mendoza</w:t>
      </w:r>
      <w:r>
        <w:rPr>
          <w:sz w:val="20"/>
        </w:rPr>
        <w:t>, Secretaria.- Dip. </w:t>
      </w:r>
      <w:r>
        <w:rPr>
          <w:rFonts w:ascii="Arial" w:hAnsi="Arial"/>
          <w:b/>
          <w:sz w:val="20"/>
        </w:rPr>
        <w:t>Magdalena del Socorro Núñez Monreal</w:t>
      </w:r>
      <w:r>
        <w:rPr>
          <w:sz w:val="20"/>
        </w:rPr>
        <w:t>, Secretaria.- Rúbricas.</w:t>
      </w:r>
      <w:r>
        <w:rPr>
          <w:rFonts w:ascii="Arial" w:hAnsi="Arial"/>
          <w:b/>
          <w:sz w:val="20"/>
        </w:rPr>
        <w:t>"</w:t>
      </w:r>
    </w:p>
    <w:p>
      <w:pPr>
        <w:pStyle w:val="BodyText"/>
        <w:spacing w:before="1"/>
        <w:rPr>
          <w:rFonts w:ascii="Arial"/>
          <w:b/>
        </w:rPr>
      </w:pPr>
    </w:p>
    <w:p>
      <w:pPr>
        <w:pStyle w:val="BodyText"/>
        <w:ind w:left="338"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octubre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225"/>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los</w:t>
      </w:r>
      <w:r>
        <w:rPr>
          <w:spacing w:val="40"/>
        </w:rPr>
        <w:t> </w:t>
      </w:r>
      <w:r>
        <w:rPr/>
        <w:t>artículos</w:t>
      </w:r>
      <w:r>
        <w:rPr>
          <w:spacing w:val="40"/>
        </w:rPr>
        <w:t> </w:t>
      </w:r>
      <w:r>
        <w:rPr/>
        <w:t>6,</w:t>
      </w:r>
      <w:r>
        <w:rPr>
          <w:spacing w:val="40"/>
        </w:rPr>
        <w:t> </w:t>
      </w:r>
      <w:r>
        <w:rPr/>
        <w:t>14,</w:t>
      </w:r>
      <w:r>
        <w:rPr>
          <w:spacing w:val="40"/>
        </w:rPr>
        <w:t> </w:t>
      </w:r>
      <w:r>
        <w:rPr/>
        <w:t>19</w:t>
      </w:r>
      <w:r>
        <w:rPr>
          <w:spacing w:val="40"/>
        </w:rPr>
        <w:t> </w:t>
      </w:r>
      <w:r>
        <w:rPr/>
        <w:t>y</w:t>
      </w:r>
      <w:r>
        <w:rPr>
          <w:spacing w:val="40"/>
        </w:rPr>
        <w:t> </w:t>
      </w:r>
      <w:r>
        <w:rPr/>
        <w:t>36</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Desarrollo Social.</w:t>
      </w:r>
    </w:p>
    <w:p>
      <w:pPr>
        <w:spacing w:before="232"/>
        <w:ind w:left="1603"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5"/>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338" w:firstLine="288"/>
      </w:pPr>
      <w:r>
        <w:rPr>
          <w:rFonts w:ascii="Arial" w:hAnsi="Arial"/>
          <w:b/>
        </w:rPr>
        <w:t>Artículo Único.- </w:t>
      </w:r>
      <w:r>
        <w:rPr/>
        <w:t>Se reforman los artículos 6; 14, fracción I; 19, fracción V, y 36, fracción VII de la 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rPr>
          <w:rFonts w:ascii="Arial"/>
          <w:b/>
        </w:rPr>
      </w:pPr>
    </w:p>
    <w:p>
      <w:pPr>
        <w:pStyle w:val="BodyText"/>
        <w:spacing w:line="242" w:lineRule="auto"/>
        <w:ind w:left="338" w:right="343" w:firstLine="288"/>
        <w:jc w:val="both"/>
      </w:pPr>
      <w:r>
        <w:rPr>
          <w:rFonts w:ascii="Arial" w:hAnsi="Arial"/>
          <w:b/>
        </w:rPr>
        <w:t>Único.</w:t>
      </w:r>
      <w:r>
        <w:rPr/>
        <w:t>- El presente Decreto entrará en vigor el día siguiente al de su publicación en el Diario Oficial</w:t>
      </w:r>
      <w:r>
        <w:rPr>
          <w:spacing w:val="40"/>
        </w:rPr>
        <w:t> </w:t>
      </w:r>
      <w:r>
        <w:rPr/>
        <w:t>de la Federación.</w:t>
      </w:r>
    </w:p>
    <w:p>
      <w:pPr>
        <w:spacing w:before="227"/>
        <w:ind w:left="338" w:right="336" w:firstLine="288"/>
        <w:jc w:val="both"/>
        <w:rPr>
          <w:rFonts w:ascii="Arial" w:hAnsi="Arial"/>
          <w:b/>
          <w:sz w:val="20"/>
        </w:rPr>
      </w:pPr>
      <w:r>
        <w:rPr>
          <w:sz w:val="20"/>
        </w:rPr>
        <w:t>Ciudad de México, a 12 de abril de 2016.-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María Eugenia Ocampo Bedolla</w:t>
      </w:r>
      <w:r>
        <w:rPr>
          <w:sz w:val="20"/>
        </w:rPr>
        <w:t>, Secretaria.- Sen. </w:t>
      </w:r>
      <w:r>
        <w:rPr>
          <w:rFonts w:ascii="Arial" w:hAnsi="Arial"/>
          <w:b/>
          <w:sz w:val="20"/>
        </w:rPr>
        <w:t>César</w:t>
      </w:r>
      <w:r>
        <w:rPr>
          <w:rFonts w:ascii="Arial" w:hAnsi="Arial"/>
          <w:b/>
          <w:spacing w:val="40"/>
          <w:sz w:val="20"/>
        </w:rPr>
        <w:t> </w:t>
      </w:r>
      <w:r>
        <w:rPr>
          <w:rFonts w:ascii="Arial" w:hAnsi="Arial"/>
          <w:b/>
          <w:sz w:val="20"/>
        </w:rPr>
        <w:t>Octavio Pedroza Gaitán</w:t>
      </w:r>
      <w:r>
        <w:rPr>
          <w:sz w:val="20"/>
        </w:rPr>
        <w:t>, Secretario.- Rúbricas.</w:t>
      </w:r>
      <w:r>
        <w:rPr>
          <w:rFonts w:ascii="Arial" w:hAnsi="Arial"/>
          <w:b/>
          <w:sz w:val="20"/>
        </w:rPr>
        <w:t>"</w:t>
      </w:r>
    </w:p>
    <w:p>
      <w:pPr>
        <w:pStyle w:val="BodyText"/>
        <w:spacing w:before="1"/>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a veintisiete de mayo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VII</w:t>
      </w:r>
      <w:r>
        <w:rPr>
          <w:spacing w:val="40"/>
        </w:rPr>
        <w:t> </w:t>
      </w:r>
      <w:r>
        <w:rPr/>
        <w:t>del</w:t>
      </w:r>
      <w:r>
        <w:rPr>
          <w:spacing w:val="40"/>
        </w:rPr>
        <w:t> </w:t>
      </w:r>
      <w:r>
        <w:rPr/>
        <w:t>artículo</w:t>
      </w:r>
      <w:r>
        <w:rPr>
          <w:spacing w:val="40"/>
        </w:rPr>
        <w:t> </w:t>
      </w:r>
      <w:r>
        <w:rPr/>
        <w:t>3</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w:t>
      </w:r>
      <w:r>
        <w:rPr>
          <w:spacing w:val="40"/>
        </w:rPr>
        <w:t> </w:t>
      </w:r>
      <w:r>
        <w:rPr/>
        <w:t>Desarrollo Social.</w:t>
      </w:r>
    </w:p>
    <w:p>
      <w:pPr>
        <w:spacing w:before="232"/>
        <w:ind w:left="1603"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338" w:firstLine="288"/>
      </w:pPr>
      <w:r>
        <w:rPr>
          <w:rFonts w:ascii="Arial" w:hAnsi="Arial"/>
          <w:b/>
        </w:rPr>
        <w:t>Artículo Único.- </w:t>
      </w:r>
      <w:r>
        <w:rPr/>
        <w:t>Se reforma la fracción VII del artículo 3 de la 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6" w:firstLine="288"/>
        <w:jc w:val="both"/>
        <w:rPr>
          <w:sz w:val="20"/>
        </w:rPr>
      </w:pPr>
      <w:r>
        <w:rPr>
          <w:sz w:val="20"/>
        </w:rPr>
        <w:t>Ciudad de México, a 12 de abril de 2016.-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Alejandra Noemí Reynoso Sánchez</w:t>
      </w:r>
      <w:r>
        <w:rPr>
          <w:sz w:val="20"/>
        </w:rPr>
        <w:t>, Secretaria.- Sen. </w:t>
      </w:r>
      <w:r>
        <w:rPr>
          <w:rFonts w:ascii="Arial" w:hAnsi="Arial"/>
          <w:b/>
          <w:sz w:val="20"/>
        </w:rPr>
        <w:t>César Octavio Pedroza Gaitán</w:t>
      </w:r>
      <w:r>
        <w:rPr>
          <w:sz w:val="20"/>
        </w:rPr>
        <w:t>, Secretario.- Rúbricas."</w:t>
      </w:r>
    </w:p>
    <w:p>
      <w:pPr>
        <w:pStyle w:val="BodyText"/>
        <w:spacing w:before="1"/>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veintisiete de mayo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40"/>
        </w:rPr>
        <w:t> </w:t>
      </w:r>
      <w:r>
        <w:rPr/>
        <w:t>V</w:t>
      </w:r>
      <w:r>
        <w:rPr>
          <w:spacing w:val="40"/>
        </w:rPr>
        <w:t> </w:t>
      </w:r>
      <w:r>
        <w:rPr/>
        <w:t>al</w:t>
      </w:r>
      <w:r>
        <w:rPr>
          <w:spacing w:val="40"/>
        </w:rPr>
        <w:t> </w:t>
      </w:r>
      <w:r>
        <w:rPr/>
        <w:t>artículo</w:t>
      </w:r>
      <w:r>
        <w:rPr>
          <w:spacing w:val="40"/>
        </w:rPr>
        <w:t> </w:t>
      </w:r>
      <w:r>
        <w:rPr/>
        <w:t>11</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Desarrollo Social.</w:t>
      </w:r>
    </w:p>
    <w:p>
      <w:pPr>
        <w:spacing w:before="232"/>
        <w:ind w:left="1603" w:right="160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3"/>
        </w:rPr>
        <w:t> </w:t>
      </w:r>
      <w:r>
        <w:rPr>
          <w:rFonts w:ascii="Arial" w:hAnsi="Arial"/>
          <w:b/>
        </w:rPr>
        <w:t>Único.-</w:t>
      </w:r>
      <w:r>
        <w:rPr>
          <w:rFonts w:ascii="Arial" w:hAnsi="Arial"/>
          <w:b/>
          <w:spacing w:val="-3"/>
        </w:rPr>
        <w:t> </w:t>
      </w:r>
      <w:r>
        <w:rPr/>
        <w:t>Se</w:t>
      </w:r>
      <w:r>
        <w:rPr>
          <w:spacing w:val="-4"/>
        </w:rPr>
        <w:t> </w:t>
      </w:r>
      <w:r>
        <w:rPr/>
        <w:t>adiciona</w:t>
      </w:r>
      <w:r>
        <w:rPr>
          <w:spacing w:val="-5"/>
        </w:rPr>
        <w:t> </w:t>
      </w:r>
      <w:r>
        <w:rPr/>
        <w:t>una</w:t>
      </w:r>
      <w:r>
        <w:rPr>
          <w:spacing w:val="-5"/>
        </w:rPr>
        <w:t> </w:t>
      </w:r>
      <w:r>
        <w:rPr/>
        <w:t>fracción</w:t>
      </w:r>
      <w:r>
        <w:rPr>
          <w:spacing w:val="-3"/>
        </w:rPr>
        <w:t> </w:t>
      </w:r>
      <w:r>
        <w:rPr/>
        <w:t>V</w:t>
      </w:r>
      <w:r>
        <w:rPr>
          <w:spacing w:val="-4"/>
        </w:rPr>
        <w:t> </w:t>
      </w:r>
      <w:r>
        <w:rPr/>
        <w:t>al</w:t>
      </w:r>
      <w:r>
        <w:rPr>
          <w:spacing w:val="-2"/>
        </w:rPr>
        <w:t> </w:t>
      </w:r>
      <w:r>
        <w:rPr/>
        <w:t>artículo</w:t>
      </w:r>
      <w:r>
        <w:rPr>
          <w:spacing w:val="-4"/>
        </w:rPr>
        <w:t> </w:t>
      </w:r>
      <w:r>
        <w:rPr/>
        <w:t>11</w:t>
      </w:r>
      <w:r>
        <w:rPr>
          <w:spacing w:val="-2"/>
        </w:rPr>
        <w:t> </w:t>
      </w:r>
      <w:r>
        <w:rPr/>
        <w:t>de</w:t>
      </w:r>
      <w:r>
        <w:rPr>
          <w:spacing w:val="-3"/>
        </w:rPr>
        <w:t> </w:t>
      </w:r>
      <w:r>
        <w:rPr/>
        <w:t>la</w:t>
      </w:r>
      <w:r>
        <w:rPr>
          <w:spacing w:val="-2"/>
        </w:rPr>
        <w:t> </w:t>
      </w:r>
      <w:r>
        <w:rPr/>
        <w:t>Ley</w:t>
      </w:r>
      <w:r>
        <w:rPr>
          <w:spacing w:val="-7"/>
        </w:rPr>
        <w:t> </w:t>
      </w:r>
      <w:r>
        <w:rPr/>
        <w:t>General</w:t>
      </w:r>
      <w:r>
        <w:rPr>
          <w:spacing w:val="-3"/>
        </w:rPr>
        <w:t> </w:t>
      </w:r>
      <w:r>
        <w:rPr/>
        <w:t>de</w:t>
      </w:r>
      <w:r>
        <w:rPr>
          <w:spacing w:val="-3"/>
        </w:rPr>
        <w:t> </w:t>
      </w:r>
      <w:r>
        <w:rPr/>
        <w:t>Desarrollo</w:t>
      </w:r>
      <w:r>
        <w:rPr>
          <w:spacing w:val="-2"/>
        </w:rPr>
        <w:t> </w:t>
      </w:r>
      <w:r>
        <w:rPr/>
        <w:t>Social,</w:t>
      </w:r>
      <w:r>
        <w:rPr>
          <w:spacing w:val="-2"/>
        </w:rPr>
        <w:t> </w:t>
      </w:r>
      <w:r>
        <w:rPr/>
        <w:t>para quedar como sigue:</w:t>
      </w:r>
    </w:p>
    <w:p>
      <w:pPr>
        <w:spacing w:before="227"/>
        <w:ind w:left="626" w:right="0" w:firstLine="0"/>
        <w:jc w:val="left"/>
        <w:rPr>
          <w:sz w:val="20"/>
        </w:rPr>
      </w:pPr>
      <w:r>
        <w:rPr>
          <w:spacing w:val="-4"/>
          <w:sz w:val="20"/>
        </w:rPr>
        <w:t>……….</w:t>
      </w:r>
    </w:p>
    <w:p>
      <w:pPr>
        <w:pStyle w:val="Heading2"/>
        <w:spacing w:before="226"/>
        <w:ind w:left="1607"/>
      </w:pPr>
      <w:r>
        <w:rPr>
          <w:spacing w:val="-2"/>
        </w:rPr>
        <w:t>Transitorios</w:t>
      </w:r>
    </w:p>
    <w:p>
      <w:pPr>
        <w:pStyle w:val="BodyText"/>
        <w:spacing w:before="2"/>
        <w:rPr>
          <w:rFonts w:ascii="Arial"/>
          <w:b/>
        </w:rPr>
      </w:pPr>
    </w:p>
    <w:p>
      <w:pPr>
        <w:pStyle w:val="BodyText"/>
        <w:spacing w:line="242" w:lineRule="auto"/>
        <w:ind w:left="338" w:right="343" w:firstLine="288"/>
        <w:jc w:val="both"/>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line="242" w:lineRule="auto" w:before="227"/>
        <w:ind w:left="338" w:right="343" w:firstLine="288"/>
        <w:jc w:val="both"/>
      </w:pPr>
      <w:r>
        <w:rPr>
          <w:rFonts w:ascii="Arial" w:hAnsi="Arial"/>
          <w:b/>
        </w:rPr>
        <w:t>Segundo.- </w:t>
      </w:r>
      <w:r>
        <w:rPr/>
        <w:t>El Ejecutivo Federal, a más tardar a los noventa días naturales siguientes a la entrada en vigor del presente Decreto, deberá realizar las modificaciones a las disposiciones reglamentarias </w:t>
      </w:r>
      <w:r>
        <w:rPr>
          <w:spacing w:val="-2"/>
        </w:rPr>
        <w:t>correspondientes.</w:t>
      </w:r>
    </w:p>
    <w:p>
      <w:pPr>
        <w:spacing w:before="222"/>
        <w:ind w:left="338" w:right="333" w:firstLine="288"/>
        <w:jc w:val="both"/>
        <w:rPr>
          <w:rFonts w:ascii="Arial" w:hAnsi="Arial"/>
          <w:b/>
          <w:sz w:val="20"/>
        </w:rPr>
      </w:pPr>
      <w:r>
        <w:rPr>
          <w:sz w:val="20"/>
        </w:rPr>
        <w:t>Ciudad de México, a 30 de noviembre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Marco Antonio Aguilar Yunes</w:t>
      </w:r>
      <w:r>
        <w:rPr>
          <w:sz w:val="20"/>
        </w:rPr>
        <w:t>, Secretario.- Sen. </w:t>
      </w:r>
      <w:r>
        <w:rPr>
          <w:rFonts w:ascii="Arial" w:hAnsi="Arial"/>
          <w:b/>
          <w:sz w:val="20"/>
        </w:rPr>
        <w:t>Rosa Adriana Díaz Lizama</w:t>
      </w:r>
      <w:r>
        <w:rPr>
          <w:sz w:val="20"/>
        </w:rPr>
        <w:t>, Secretaria.- Rúbricas.</w:t>
      </w:r>
      <w:r>
        <w:rPr>
          <w:rFonts w:ascii="Arial" w:hAnsi="Arial"/>
          <w:b/>
          <w:sz w:val="20"/>
        </w:rPr>
        <w:t>"</w:t>
      </w:r>
    </w:p>
    <w:p>
      <w:pPr>
        <w:pStyle w:val="BodyText"/>
        <w:spacing w:before="2"/>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veinticinco de enero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
        </w:rPr>
        <w:t> </w:t>
      </w:r>
      <w:r>
        <w:rPr/>
        <w:t>por</w:t>
      </w:r>
      <w:r>
        <w:rPr>
          <w:spacing w:val="-2"/>
        </w:rPr>
        <w:t> </w:t>
      </w:r>
      <w:r>
        <w:rPr/>
        <w:t>el</w:t>
      </w:r>
      <w:r>
        <w:rPr>
          <w:spacing w:val="-1"/>
        </w:rPr>
        <w:t> </w:t>
      </w:r>
      <w:r>
        <w:rPr/>
        <w:t>que</w:t>
      </w:r>
      <w:r>
        <w:rPr>
          <w:spacing w:val="-4"/>
        </w:rPr>
        <w:t> </w:t>
      </w:r>
      <w:r>
        <w:rPr/>
        <w:t>se</w:t>
      </w:r>
      <w:r>
        <w:rPr>
          <w:spacing w:val="-3"/>
        </w:rPr>
        <w:t> </w:t>
      </w:r>
      <w:r>
        <w:rPr/>
        <w:t>reforma</w:t>
      </w:r>
      <w:r>
        <w:rPr>
          <w:spacing w:val="-2"/>
        </w:rPr>
        <w:t> </w:t>
      </w:r>
      <w:r>
        <w:rPr/>
        <w:t>el</w:t>
      </w:r>
      <w:r>
        <w:rPr>
          <w:spacing w:val="-4"/>
        </w:rPr>
        <w:t> </w:t>
      </w:r>
      <w:r>
        <w:rPr/>
        <w:t>artículo</w:t>
      </w:r>
      <w:r>
        <w:rPr>
          <w:spacing w:val="-3"/>
        </w:rPr>
        <w:t> </w:t>
      </w:r>
      <w:r>
        <w:rPr/>
        <w:t>40</w:t>
      </w:r>
      <w:r>
        <w:rPr>
          <w:spacing w:val="-5"/>
        </w:rPr>
        <w:t> </w:t>
      </w:r>
      <w:r>
        <w:rPr/>
        <w:t>de</w:t>
      </w:r>
      <w:r>
        <w:rPr>
          <w:spacing w:val="-5"/>
        </w:rPr>
        <w:t> </w:t>
      </w:r>
      <w:r>
        <w:rPr/>
        <w:t>la</w:t>
      </w:r>
      <w:r>
        <w:rPr>
          <w:spacing w:val="-3"/>
        </w:rPr>
        <w:t> </w:t>
      </w:r>
      <w:r>
        <w:rPr/>
        <w:t>Ley</w:t>
      </w:r>
      <w:r>
        <w:rPr>
          <w:spacing w:val="-8"/>
        </w:rPr>
        <w:t> </w:t>
      </w:r>
      <w:r>
        <w:rPr/>
        <w:t>General</w:t>
      </w:r>
      <w:r>
        <w:rPr>
          <w:spacing w:val="-4"/>
        </w:rPr>
        <w:t> </w:t>
      </w:r>
      <w:r>
        <w:rPr/>
        <w:t>de</w:t>
      </w:r>
      <w:r>
        <w:rPr>
          <w:spacing w:val="-3"/>
        </w:rPr>
        <w:t> </w:t>
      </w:r>
      <w:r>
        <w:rPr/>
        <w:t>Desarrollo</w:t>
      </w:r>
      <w:r>
        <w:rPr>
          <w:spacing w:val="-2"/>
        </w:rPr>
        <w:t> Social.</w:t>
      </w:r>
    </w:p>
    <w:p>
      <w:pPr>
        <w:spacing w:before="233"/>
        <w:ind w:left="1603" w:right="160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ind w:left="338" w:right="403" w:firstLine="288"/>
      </w:pPr>
      <w:r>
        <w:rPr>
          <w:rFonts w:ascii="Arial" w:hAnsi="Arial"/>
          <w:b/>
        </w:rPr>
        <w:t>Artículo Único.- </w:t>
      </w:r>
      <w:r>
        <w:rPr/>
        <w:t>Se reforma el artículo 40 de la Ley General de Desarrollo Social, para quedar como </w:t>
      </w:r>
      <w:r>
        <w:rPr>
          <w:spacing w:val="-2"/>
        </w:rPr>
        <w:t>sigue:</w:t>
      </w:r>
    </w:p>
    <w:p>
      <w:pPr>
        <w:pStyle w:val="BodyText"/>
        <w:spacing w:before="1"/>
      </w:pPr>
    </w:p>
    <w:p>
      <w:pPr>
        <w:spacing w:before="0"/>
        <w:ind w:left="626" w:right="0" w:firstLine="0"/>
        <w:jc w:val="left"/>
        <w:rPr>
          <w:sz w:val="20"/>
        </w:rPr>
      </w:pPr>
      <w:r>
        <w:rPr>
          <w:spacing w:val="-4"/>
          <w:sz w:val="20"/>
        </w:rPr>
        <w:t>……….</w:t>
      </w:r>
    </w:p>
    <w:p>
      <w:pPr>
        <w:pStyle w:val="Heading2"/>
        <w:spacing w:before="227"/>
      </w:pPr>
      <w:r>
        <w:rPr>
          <w:spacing w:val="-2"/>
        </w:rPr>
        <w:t>Transitorio</w:t>
      </w:r>
    </w:p>
    <w:p>
      <w:pPr>
        <w:pStyle w:val="BodyText"/>
        <w:spacing w:before="1"/>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5"/>
        <w:ind w:left="338" w:right="333" w:firstLine="288"/>
        <w:jc w:val="both"/>
        <w:rPr>
          <w:rFonts w:ascii="Arial" w:hAnsi="Arial"/>
          <w:b/>
          <w:sz w:val="20"/>
        </w:rPr>
      </w:pPr>
      <w:r>
        <w:rPr>
          <w:sz w:val="20"/>
        </w:rPr>
        <w:t>Ciudad de México, a 30 de noviembre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Ana Guadalupe Perea Santos</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4"/>
        <w:rPr>
          <w:rFonts w:ascii="Arial"/>
          <w:b/>
        </w:rPr>
      </w:pPr>
    </w:p>
    <w:p>
      <w:pPr>
        <w:pStyle w:val="BodyText"/>
        <w:ind w:left="338" w:right="3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veinticinco de enero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225"/>
        <w:jc w:val="left"/>
      </w:pPr>
      <w:r>
        <w:rPr/>
        <w:t>DECRETO por el que se reforman los artículos 6, 19 y 36 de la Ley General de Desarrollo </w:t>
      </w:r>
      <w:r>
        <w:rPr>
          <w:spacing w:val="-2"/>
        </w:rPr>
        <w:t>Social.</w:t>
      </w:r>
    </w:p>
    <w:p>
      <w:pPr>
        <w:spacing w:before="232"/>
        <w:ind w:left="1604"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22</w:t>
      </w:r>
      <w:r>
        <w:rPr>
          <w:spacing w:val="-2"/>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rPr>
          <w:sz w:val="16"/>
        </w:rPr>
      </w:pPr>
    </w:p>
    <w:p>
      <w:pPr>
        <w:pStyle w:val="BodyText"/>
        <w:spacing w:line="242" w:lineRule="auto"/>
        <w:ind w:left="338" w:right="225" w:firstLine="288"/>
      </w:pPr>
      <w:r>
        <w:rPr>
          <w:rFonts w:ascii="Arial" w:hAnsi="Arial"/>
          <w:b/>
        </w:rPr>
        <w:t>Artículo</w:t>
      </w:r>
      <w:r>
        <w:rPr>
          <w:rFonts w:ascii="Arial" w:hAnsi="Arial"/>
          <w:b/>
          <w:spacing w:val="-2"/>
        </w:rPr>
        <w:t> </w:t>
      </w:r>
      <w:r>
        <w:rPr>
          <w:rFonts w:ascii="Arial" w:hAnsi="Arial"/>
          <w:b/>
        </w:rPr>
        <w:t>Único.-</w:t>
      </w:r>
      <w:r>
        <w:rPr>
          <w:rFonts w:ascii="Arial" w:hAnsi="Arial"/>
          <w:b/>
          <w:spacing w:val="-2"/>
        </w:rPr>
        <w:t> </w:t>
      </w:r>
      <w:r>
        <w:rPr/>
        <w:t>Se</w:t>
      </w:r>
      <w:r>
        <w:rPr>
          <w:spacing w:val="-3"/>
        </w:rPr>
        <w:t> </w:t>
      </w:r>
      <w:r>
        <w:rPr/>
        <w:t>reforman</w:t>
      </w:r>
      <w:r>
        <w:rPr>
          <w:spacing w:val="-4"/>
        </w:rPr>
        <w:t> </w:t>
      </w:r>
      <w:r>
        <w:rPr/>
        <w:t>los</w:t>
      </w:r>
      <w:r>
        <w:rPr>
          <w:spacing w:val="-2"/>
        </w:rPr>
        <w:t> </w:t>
      </w:r>
      <w:r>
        <w:rPr/>
        <w:t>artículos</w:t>
      </w:r>
      <w:r>
        <w:rPr>
          <w:spacing w:val="-2"/>
        </w:rPr>
        <w:t> </w:t>
      </w:r>
      <w:r>
        <w:rPr/>
        <w:t>6;</w:t>
      </w:r>
      <w:r>
        <w:rPr>
          <w:spacing w:val="-1"/>
        </w:rPr>
        <w:t> </w:t>
      </w:r>
      <w:r>
        <w:rPr/>
        <w:t>19,</w:t>
      </w:r>
      <w:r>
        <w:rPr>
          <w:spacing w:val="-3"/>
        </w:rPr>
        <w:t> </w:t>
      </w:r>
      <w:r>
        <w:rPr/>
        <w:t>fracción</w:t>
      </w:r>
      <w:r>
        <w:rPr>
          <w:spacing w:val="-4"/>
        </w:rPr>
        <w:t> </w:t>
      </w:r>
      <w:r>
        <w:rPr/>
        <w:t>VII; y</w:t>
      </w:r>
      <w:r>
        <w:rPr>
          <w:spacing w:val="-6"/>
        </w:rPr>
        <w:t> </w:t>
      </w:r>
      <w:r>
        <w:rPr/>
        <w:t>36,</w:t>
      </w:r>
      <w:r>
        <w:rPr>
          <w:spacing w:val="-3"/>
        </w:rPr>
        <w:t> </w:t>
      </w:r>
      <w:r>
        <w:rPr/>
        <w:t>fracciones V</w:t>
      </w:r>
      <w:r>
        <w:rPr>
          <w:spacing w:val="-1"/>
        </w:rPr>
        <w:t> </w:t>
      </w:r>
      <w:r>
        <w:rPr/>
        <w:t>y</w:t>
      </w:r>
      <w:r>
        <w:rPr>
          <w:spacing w:val="-2"/>
        </w:rPr>
        <w:t> </w:t>
      </w:r>
      <w:r>
        <w:rPr/>
        <w:t>VI</w:t>
      </w:r>
      <w:r>
        <w:rPr>
          <w:spacing w:val="-3"/>
        </w:rPr>
        <w:t> </w:t>
      </w:r>
      <w:r>
        <w:rPr/>
        <w:t>de</w:t>
      </w:r>
      <w:r>
        <w:rPr>
          <w:spacing w:val="-3"/>
        </w:rPr>
        <w:t> </w:t>
      </w:r>
      <w:r>
        <w:rPr/>
        <w:t>la</w:t>
      </w:r>
      <w:r>
        <w:rPr>
          <w:spacing w:val="-3"/>
        </w:rPr>
        <w:t> </w:t>
      </w:r>
      <w:r>
        <w:rPr/>
        <w:t>Ley</w:t>
      </w:r>
      <w:r>
        <w:rPr>
          <w:spacing w:val="-6"/>
        </w:rPr>
        <w:t> </w:t>
      </w:r>
      <w:r>
        <w:rPr/>
        <w:t>General de Desarrollo Social, para quedar como sigue:</w:t>
      </w:r>
    </w:p>
    <w:p>
      <w:pPr>
        <w:spacing w:before="227"/>
        <w:ind w:left="626" w:right="0" w:firstLine="0"/>
        <w:jc w:val="left"/>
        <w:rPr>
          <w:sz w:val="20"/>
        </w:rPr>
      </w:pPr>
      <w:r>
        <w:rPr>
          <w:spacing w:val="-5"/>
          <w:sz w:val="20"/>
        </w:rPr>
        <w:t>………</w:t>
      </w:r>
    </w:p>
    <w:p>
      <w:pPr>
        <w:pStyle w:val="Heading2"/>
        <w:spacing w:before="226"/>
      </w:pPr>
      <w:r>
        <w:rPr>
          <w:spacing w:val="-2"/>
        </w:rPr>
        <w:t>Transitorio</w:t>
      </w:r>
    </w:p>
    <w:p>
      <w:pPr>
        <w:pStyle w:val="BodyText"/>
        <w:spacing w:before="2"/>
        <w:rPr>
          <w:rFonts w:ascii="Arial"/>
          <w:b/>
        </w:rPr>
      </w:pPr>
    </w:p>
    <w:p>
      <w:pPr>
        <w:pStyle w:val="BodyText"/>
        <w:spacing w:line="242" w:lineRule="auto"/>
        <w:ind w:left="338" w:right="340"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1"/>
        <w:rPr>
          <w:rFonts w:ascii="Arial"/>
          <w:b/>
        </w:rPr>
      </w:pPr>
    </w:p>
    <w:p>
      <w:pPr>
        <w:pStyle w:val="BodyText"/>
        <w:ind w:left="338" w:right="33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40"/>
        </w:rPr>
        <w:t> </w:t>
      </w:r>
      <w:r>
        <w:rPr/>
        <w:t>XI</w:t>
      </w:r>
      <w:r>
        <w:rPr>
          <w:spacing w:val="40"/>
        </w:rPr>
        <w:t> </w:t>
      </w:r>
      <w:r>
        <w:rPr/>
        <w:t>al</w:t>
      </w:r>
      <w:r>
        <w:rPr>
          <w:spacing w:val="40"/>
        </w:rPr>
        <w:t> </w:t>
      </w:r>
      <w:r>
        <w:rPr/>
        <w:t>artículo</w:t>
      </w:r>
      <w:r>
        <w:rPr>
          <w:spacing w:val="40"/>
        </w:rPr>
        <w:t> </w:t>
      </w:r>
      <w:r>
        <w:rPr/>
        <w:t>3</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Desarrollo Social.</w:t>
      </w:r>
    </w:p>
    <w:p>
      <w:pPr>
        <w:spacing w:before="232"/>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rPr>
          <w:sz w:val="16"/>
        </w:rPr>
      </w:pPr>
    </w:p>
    <w:p>
      <w:pPr>
        <w:pStyle w:val="BodyText"/>
        <w:spacing w:line="242" w:lineRule="auto"/>
        <w:ind w:left="338" w:firstLine="288"/>
      </w:pPr>
      <w:r>
        <w:rPr>
          <w:rFonts w:ascii="Arial" w:hAnsi="Arial"/>
          <w:b/>
        </w:rPr>
        <w:t>Artículo Único. </w:t>
      </w:r>
      <w:r>
        <w:rPr/>
        <w:t>Se adiciona una fracción XI al artículo 3 de la Ley General de Desarrollo Social, para quedar como sigue:</w:t>
      </w:r>
    </w:p>
    <w:p>
      <w:pPr>
        <w:spacing w:before="227"/>
        <w:ind w:left="626" w:right="0" w:firstLine="0"/>
        <w:jc w:val="left"/>
        <w:rPr>
          <w:sz w:val="20"/>
        </w:rPr>
      </w:pPr>
      <w:r>
        <w:rPr>
          <w:spacing w:val="-5"/>
          <w:sz w:val="20"/>
        </w:rPr>
        <w:t>………</w:t>
      </w:r>
    </w:p>
    <w:p>
      <w:pPr>
        <w:pStyle w:val="Heading2"/>
        <w:spacing w:before="226"/>
      </w:pPr>
      <w:r>
        <w:rPr>
          <w:spacing w:val="-2"/>
        </w:rPr>
        <w:t>Transitorio</w:t>
      </w:r>
    </w:p>
    <w:p>
      <w:pPr>
        <w:pStyle w:val="BodyText"/>
        <w:spacing w:before="2"/>
        <w:rPr>
          <w:rFonts w:ascii="Arial"/>
          <w:b/>
        </w:rPr>
      </w:pPr>
    </w:p>
    <w:p>
      <w:pPr>
        <w:pStyle w:val="BodyText"/>
        <w:spacing w:line="242" w:lineRule="auto"/>
        <w:ind w:left="338" w:right="336" w:firstLine="288"/>
        <w:jc w:val="both"/>
      </w:pPr>
      <w:r>
        <w:rPr>
          <w:rFonts w:ascii="Arial" w:hAnsi="Arial"/>
          <w:b/>
        </w:rPr>
        <w:t>Único. </w:t>
      </w:r>
      <w:r>
        <w:rPr/>
        <w:t>El</w:t>
      </w:r>
      <w:r>
        <w:rPr>
          <w:spacing w:val="-1"/>
        </w:rPr>
        <w:t> </w:t>
      </w:r>
      <w:r>
        <w:rPr/>
        <w:t>presente Decreto entrará</w:t>
      </w:r>
      <w:r>
        <w:rPr>
          <w:spacing w:val="-2"/>
        </w:rPr>
        <w:t> </w:t>
      </w:r>
      <w:r>
        <w:rPr/>
        <w:t>en vigor al</w:t>
      </w:r>
      <w:r>
        <w:rPr>
          <w:spacing w:val="-1"/>
        </w:rPr>
        <w:t> </w:t>
      </w:r>
      <w:r>
        <w:rPr/>
        <w:t>día siguiente de</w:t>
      </w:r>
      <w:r>
        <w:rPr>
          <w:spacing w:val="-3"/>
        </w:rPr>
        <w:t> </w:t>
      </w:r>
      <w:r>
        <w:rPr/>
        <w:t>su publicación en el</w:t>
      </w:r>
      <w:r>
        <w:rPr>
          <w:spacing w:val="-3"/>
        </w:rPr>
        <w:t> </w:t>
      </w:r>
      <w:r>
        <w:rPr/>
        <w:t>Diario</w:t>
      </w:r>
      <w:r>
        <w:rPr>
          <w:spacing w:val="-2"/>
        </w:rPr>
        <w:t> </w:t>
      </w:r>
      <w:r>
        <w:rPr/>
        <w:t>Oficial de la </w:t>
      </w:r>
      <w:r>
        <w:rPr>
          <w:spacing w:val="-2"/>
        </w:rPr>
        <w:t>Federación.</w:t>
      </w:r>
    </w:p>
    <w:p>
      <w:pPr>
        <w:spacing w:before="227"/>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1"/>
        <w:rPr>
          <w:rFonts w:ascii="Arial"/>
          <w:b/>
        </w:rPr>
      </w:pPr>
    </w:p>
    <w:p>
      <w:pPr>
        <w:pStyle w:val="BodyText"/>
        <w:ind w:left="338" w:right="33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
        </w:rPr>
        <w:t> </w:t>
      </w:r>
      <w:r>
        <w:rPr/>
        <w:t>por</w:t>
      </w:r>
      <w:r>
        <w:rPr>
          <w:spacing w:val="-1"/>
        </w:rPr>
        <w:t> </w:t>
      </w:r>
      <w:r>
        <w:rPr/>
        <w:t>el</w:t>
      </w:r>
      <w:r>
        <w:rPr>
          <w:spacing w:val="-1"/>
        </w:rPr>
        <w:t> </w:t>
      </w:r>
      <w:r>
        <w:rPr/>
        <w:t>que</w:t>
      </w:r>
      <w:r>
        <w:rPr>
          <w:spacing w:val="-5"/>
        </w:rPr>
        <w:t> </w:t>
      </w:r>
      <w:r>
        <w:rPr/>
        <w:t>se</w:t>
      </w:r>
      <w:r>
        <w:rPr>
          <w:spacing w:val="-2"/>
        </w:rPr>
        <w:t> </w:t>
      </w:r>
      <w:r>
        <w:rPr/>
        <w:t>reforma</w:t>
      </w:r>
      <w:r>
        <w:rPr>
          <w:spacing w:val="-5"/>
        </w:rPr>
        <w:t> </w:t>
      </w:r>
      <w:r>
        <w:rPr/>
        <w:t>el</w:t>
      </w:r>
      <w:r>
        <w:rPr>
          <w:spacing w:val="-4"/>
        </w:rPr>
        <w:t> </w:t>
      </w:r>
      <w:r>
        <w:rPr/>
        <w:t>artículo</w:t>
      </w:r>
      <w:r>
        <w:rPr>
          <w:spacing w:val="-3"/>
        </w:rPr>
        <w:t> </w:t>
      </w:r>
      <w:r>
        <w:rPr/>
        <w:t>51</w:t>
      </w:r>
      <w:r>
        <w:rPr>
          <w:spacing w:val="-5"/>
        </w:rPr>
        <w:t> </w:t>
      </w:r>
      <w:r>
        <w:rPr/>
        <w:t>de</w:t>
      </w:r>
      <w:r>
        <w:rPr>
          <w:spacing w:val="-5"/>
        </w:rPr>
        <w:t> </w:t>
      </w:r>
      <w:r>
        <w:rPr/>
        <w:t>la</w:t>
      </w:r>
      <w:r>
        <w:rPr>
          <w:spacing w:val="-3"/>
        </w:rPr>
        <w:t> </w:t>
      </w:r>
      <w:r>
        <w:rPr/>
        <w:t>Ley</w:t>
      </w:r>
      <w:r>
        <w:rPr>
          <w:spacing w:val="-8"/>
        </w:rPr>
        <w:t> </w:t>
      </w:r>
      <w:r>
        <w:rPr/>
        <w:t>General</w:t>
      </w:r>
      <w:r>
        <w:rPr>
          <w:spacing w:val="-4"/>
        </w:rPr>
        <w:t> </w:t>
      </w:r>
      <w:r>
        <w:rPr/>
        <w:t>de</w:t>
      </w:r>
      <w:r>
        <w:rPr>
          <w:spacing w:val="-3"/>
        </w:rPr>
        <w:t> </w:t>
      </w:r>
      <w:r>
        <w:rPr/>
        <w:t>Desarrollo</w:t>
      </w:r>
      <w:r>
        <w:rPr>
          <w:spacing w:val="-2"/>
        </w:rPr>
        <w:t> Social.</w:t>
      </w:r>
    </w:p>
    <w:p>
      <w:pPr>
        <w:spacing w:before="233"/>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rPr>
          <w:sz w:val="16"/>
        </w:rPr>
      </w:pPr>
    </w:p>
    <w:p>
      <w:pPr>
        <w:pStyle w:val="BodyText"/>
        <w:ind w:left="338" w:right="403" w:firstLine="288"/>
      </w:pPr>
      <w:r>
        <w:rPr>
          <w:rFonts w:ascii="Arial" w:hAnsi="Arial"/>
          <w:b/>
        </w:rPr>
        <w:t>Artículo Único.- </w:t>
      </w:r>
      <w:r>
        <w:rPr/>
        <w:t>Se reforma el artículo 51 de la Ley General de Desarrollo Social, para quedar como </w:t>
      </w:r>
      <w:r>
        <w:rPr>
          <w:spacing w:val="-2"/>
        </w:rPr>
        <w:t>sigue:</w:t>
      </w:r>
    </w:p>
    <w:p>
      <w:pPr>
        <w:pStyle w:val="BodyText"/>
        <w:spacing w:before="1"/>
      </w:pPr>
    </w:p>
    <w:p>
      <w:pPr>
        <w:spacing w:before="0"/>
        <w:ind w:left="626" w:right="0" w:firstLine="0"/>
        <w:jc w:val="left"/>
        <w:rPr>
          <w:sz w:val="20"/>
        </w:rPr>
      </w:pPr>
      <w:r>
        <w:rPr>
          <w:spacing w:val="-5"/>
          <w:sz w:val="20"/>
        </w:rPr>
        <w:t>………</w:t>
      </w:r>
    </w:p>
    <w:p>
      <w:pPr>
        <w:pStyle w:val="Heading2"/>
        <w:spacing w:before="227"/>
      </w:pPr>
      <w:r>
        <w:rPr>
          <w:spacing w:val="-2"/>
        </w:rPr>
        <w:t>Transitorio</w:t>
      </w:r>
    </w:p>
    <w:p>
      <w:pPr>
        <w:pStyle w:val="BodyText"/>
        <w:spacing w:before="1"/>
        <w:rPr>
          <w:rFonts w:ascii="Arial"/>
          <w:b/>
        </w:rPr>
      </w:pPr>
    </w:p>
    <w:p>
      <w:pPr>
        <w:pStyle w:val="BodyText"/>
        <w:spacing w:line="242" w:lineRule="auto"/>
        <w:ind w:left="338" w:right="336" w:firstLine="288"/>
        <w:jc w:val="both"/>
      </w:pPr>
      <w:r>
        <w:rPr>
          <w:rFonts w:ascii="Arial" w:hAnsi="Arial"/>
          <w:b/>
        </w:rPr>
        <w:t>Único. </w:t>
      </w:r>
      <w:r>
        <w:rPr/>
        <w:t>El</w:t>
      </w:r>
      <w:r>
        <w:rPr>
          <w:spacing w:val="-1"/>
        </w:rPr>
        <w:t> </w:t>
      </w:r>
      <w:r>
        <w:rPr/>
        <w:t>presente Decreto entrará</w:t>
      </w:r>
      <w:r>
        <w:rPr>
          <w:spacing w:val="-2"/>
        </w:rPr>
        <w:t> </w:t>
      </w:r>
      <w:r>
        <w:rPr/>
        <w:t>en vigor al</w:t>
      </w:r>
      <w:r>
        <w:rPr>
          <w:spacing w:val="-1"/>
        </w:rPr>
        <w:t> </w:t>
      </w:r>
      <w:r>
        <w:rPr/>
        <w:t>día siguiente de</w:t>
      </w:r>
      <w:r>
        <w:rPr>
          <w:spacing w:val="-3"/>
        </w:rPr>
        <w:t> </w:t>
      </w:r>
      <w:r>
        <w:rPr/>
        <w:t>su publicación en el</w:t>
      </w:r>
      <w:r>
        <w:rPr>
          <w:spacing w:val="-3"/>
        </w:rPr>
        <w:t> </w:t>
      </w:r>
      <w:r>
        <w:rPr/>
        <w:t>Diario</w:t>
      </w:r>
      <w:r>
        <w:rPr>
          <w:spacing w:val="-2"/>
        </w:rPr>
        <w:t> </w:t>
      </w:r>
      <w:r>
        <w:rPr/>
        <w:t>Oficial de la </w:t>
      </w:r>
      <w:r>
        <w:rPr>
          <w:spacing w:val="-2"/>
        </w:rPr>
        <w:t>Federación.</w:t>
      </w:r>
    </w:p>
    <w:p>
      <w:pPr>
        <w:spacing w:before="225"/>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rPr>
          <w:rFonts w:ascii="Arial"/>
          <w:b/>
        </w:rPr>
      </w:pPr>
    </w:p>
    <w:p>
      <w:pPr>
        <w:pStyle w:val="BodyText"/>
        <w:ind w:left="338"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 por el que se adiciona un segundo párrafo al artículo 68 de la Ley General de Desarrollo Social.</w:t>
      </w:r>
    </w:p>
    <w:p>
      <w:pPr>
        <w:spacing w:before="232"/>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rPr>
          <w:sz w:val="16"/>
        </w:rPr>
      </w:pPr>
    </w:p>
    <w:p>
      <w:pPr>
        <w:pStyle w:val="BodyText"/>
        <w:spacing w:line="242" w:lineRule="auto"/>
        <w:ind w:left="338" w:right="225" w:firstLine="288"/>
      </w:pPr>
      <w:r>
        <w:rPr>
          <w:rFonts w:ascii="Arial" w:hAnsi="Arial"/>
          <w:b/>
        </w:rPr>
        <w:t>Artículo</w:t>
      </w:r>
      <w:r>
        <w:rPr>
          <w:rFonts w:ascii="Arial" w:hAnsi="Arial"/>
          <w:b/>
          <w:spacing w:val="-3"/>
        </w:rPr>
        <w:t> </w:t>
      </w:r>
      <w:r>
        <w:rPr>
          <w:rFonts w:ascii="Arial" w:hAnsi="Arial"/>
          <w:b/>
        </w:rPr>
        <w:t>Único.-</w:t>
      </w:r>
      <w:r>
        <w:rPr>
          <w:rFonts w:ascii="Arial" w:hAnsi="Arial"/>
          <w:b/>
          <w:spacing w:val="-3"/>
        </w:rPr>
        <w:t> </w:t>
      </w:r>
      <w:r>
        <w:rPr/>
        <w:t>Se</w:t>
      </w:r>
      <w:r>
        <w:rPr>
          <w:spacing w:val="-3"/>
        </w:rPr>
        <w:t> </w:t>
      </w:r>
      <w:r>
        <w:rPr/>
        <w:t>adiciona</w:t>
      </w:r>
      <w:r>
        <w:rPr>
          <w:spacing w:val="-4"/>
        </w:rPr>
        <w:t> </w:t>
      </w:r>
      <w:r>
        <w:rPr/>
        <w:t>un</w:t>
      </w:r>
      <w:r>
        <w:rPr>
          <w:spacing w:val="-3"/>
        </w:rPr>
        <w:t> </w:t>
      </w:r>
      <w:r>
        <w:rPr/>
        <w:t>segundo</w:t>
      </w:r>
      <w:r>
        <w:rPr>
          <w:spacing w:val="-2"/>
        </w:rPr>
        <w:t> </w:t>
      </w:r>
      <w:r>
        <w:rPr/>
        <w:t>párrafo</w:t>
      </w:r>
      <w:r>
        <w:rPr>
          <w:spacing w:val="-3"/>
        </w:rPr>
        <w:t> </w:t>
      </w:r>
      <w:r>
        <w:rPr/>
        <w:t>al</w:t>
      </w:r>
      <w:r>
        <w:rPr>
          <w:spacing w:val="-4"/>
        </w:rPr>
        <w:t> </w:t>
      </w:r>
      <w:r>
        <w:rPr/>
        <w:t>artículo</w:t>
      </w:r>
      <w:r>
        <w:rPr>
          <w:spacing w:val="-3"/>
        </w:rPr>
        <w:t> </w:t>
      </w:r>
      <w:r>
        <w:rPr/>
        <w:t>68</w:t>
      </w:r>
      <w:r>
        <w:rPr>
          <w:spacing w:val="-3"/>
        </w:rPr>
        <w:t> </w:t>
      </w:r>
      <w:r>
        <w:rPr/>
        <w:t>de</w:t>
      </w:r>
      <w:r>
        <w:rPr>
          <w:spacing w:val="-3"/>
        </w:rPr>
        <w:t> </w:t>
      </w:r>
      <w:r>
        <w:rPr/>
        <w:t>la Ley</w:t>
      </w:r>
      <w:r>
        <w:rPr>
          <w:spacing w:val="-6"/>
        </w:rPr>
        <w:t> </w:t>
      </w:r>
      <w:r>
        <w:rPr/>
        <w:t>General</w:t>
      </w:r>
      <w:r>
        <w:rPr>
          <w:spacing w:val="-4"/>
        </w:rPr>
        <w:t> </w:t>
      </w:r>
      <w:r>
        <w:rPr/>
        <w:t>de</w:t>
      </w:r>
      <w:r>
        <w:rPr>
          <w:spacing w:val="-2"/>
        </w:rPr>
        <w:t> </w:t>
      </w:r>
      <w:r>
        <w:rPr/>
        <w:t>Desarrollo</w:t>
      </w:r>
      <w:r>
        <w:rPr>
          <w:spacing w:val="-2"/>
        </w:rPr>
        <w:t> </w:t>
      </w:r>
      <w:r>
        <w:rPr/>
        <w:t>Social, para quedar como sigue:</w:t>
      </w:r>
    </w:p>
    <w:p>
      <w:pPr>
        <w:spacing w:before="227"/>
        <w:ind w:left="626" w:right="0" w:firstLine="0"/>
        <w:jc w:val="left"/>
        <w:rPr>
          <w:sz w:val="20"/>
        </w:rPr>
      </w:pPr>
      <w:r>
        <w:rPr>
          <w:spacing w:val="-5"/>
          <w:sz w:val="20"/>
        </w:rPr>
        <w:t>………</w:t>
      </w:r>
    </w:p>
    <w:p>
      <w:pPr>
        <w:pStyle w:val="Heading2"/>
        <w:spacing w:before="226"/>
      </w:pPr>
      <w:r>
        <w:rPr>
          <w:spacing w:val="-2"/>
        </w:rPr>
        <w:t>Transitorio</w:t>
      </w:r>
    </w:p>
    <w:p>
      <w:pPr>
        <w:pStyle w:val="BodyText"/>
        <w:spacing w:before="2"/>
        <w:rPr>
          <w:rFonts w:ascii="Arial"/>
          <w:b/>
        </w:rPr>
      </w:pPr>
    </w:p>
    <w:p>
      <w:pPr>
        <w:pStyle w:val="BodyText"/>
        <w:spacing w:line="242" w:lineRule="auto"/>
        <w:ind w:left="338" w:right="334" w:firstLine="288"/>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7"/>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1"/>
        <w:rPr>
          <w:rFonts w:ascii="Arial"/>
          <w:b/>
        </w:rPr>
      </w:pPr>
    </w:p>
    <w:p>
      <w:pPr>
        <w:pStyle w:val="BodyText"/>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3"/>
        <w:jc w:val="both"/>
      </w:pPr>
      <w:r>
        <w:rPr/>
        <w:t>DECRETO por el que se reforman y adicionan diversas disposiciones de la Ley Federal</w:t>
      </w:r>
      <w:r>
        <w:rPr>
          <w:spacing w:val="40"/>
        </w:rPr>
        <w:t> </w:t>
      </w:r>
      <w:r>
        <w:rPr/>
        <w:t>de Defensoría Pública, de la Ley General de Salud, de la Ley General de Cultura Física y Deporte,</w:t>
      </w:r>
      <w:r>
        <w:rPr>
          <w:spacing w:val="-2"/>
        </w:rPr>
        <w:t> </w:t>
      </w:r>
      <w:r>
        <w:rPr/>
        <w:t>de</w:t>
      </w:r>
      <w:r>
        <w:rPr>
          <w:spacing w:val="-3"/>
        </w:rPr>
        <w:t> </w:t>
      </w:r>
      <w:r>
        <w:rPr/>
        <w:t>la</w:t>
      </w:r>
      <w:r>
        <w:rPr>
          <w:spacing w:val="-1"/>
        </w:rPr>
        <w:t> </w:t>
      </w:r>
      <w:r>
        <w:rPr/>
        <w:t>Ley</w:t>
      </w:r>
      <w:r>
        <w:rPr>
          <w:spacing w:val="-6"/>
        </w:rPr>
        <w:t> </w:t>
      </w:r>
      <w:r>
        <w:rPr/>
        <w:t>General de</w:t>
      </w:r>
      <w:r>
        <w:rPr>
          <w:spacing w:val="-4"/>
        </w:rPr>
        <w:t> </w:t>
      </w:r>
      <w:r>
        <w:rPr/>
        <w:t>Cambio</w:t>
      </w:r>
      <w:r>
        <w:rPr>
          <w:spacing w:val="-1"/>
        </w:rPr>
        <w:t> </w:t>
      </w:r>
      <w:r>
        <w:rPr/>
        <w:t>Climático, de</w:t>
      </w:r>
      <w:r>
        <w:rPr>
          <w:spacing w:val="-4"/>
        </w:rPr>
        <w:t> </w:t>
      </w:r>
      <w:r>
        <w:rPr/>
        <w:t>la</w:t>
      </w:r>
      <w:r>
        <w:rPr>
          <w:spacing w:val="-3"/>
        </w:rPr>
        <w:t> </w:t>
      </w:r>
      <w:r>
        <w:rPr/>
        <w:t>Ley</w:t>
      </w:r>
      <w:r>
        <w:rPr>
          <w:spacing w:val="-5"/>
        </w:rPr>
        <w:t> </w:t>
      </w:r>
      <w:r>
        <w:rPr/>
        <w:t>Orgánica</w:t>
      </w:r>
      <w:r>
        <w:rPr>
          <w:spacing w:val="-3"/>
        </w:rPr>
        <w:t> </w:t>
      </w:r>
      <w:r>
        <w:rPr/>
        <w:t>de</w:t>
      </w:r>
      <w:r>
        <w:rPr>
          <w:spacing w:val="-1"/>
        </w:rPr>
        <w:t> </w:t>
      </w:r>
      <w:r>
        <w:rPr/>
        <w:t>la</w:t>
      </w:r>
      <w:r>
        <w:rPr>
          <w:spacing w:val="-3"/>
        </w:rPr>
        <w:t> </w:t>
      </w:r>
      <w:r>
        <w:rPr/>
        <w:t>Procuraduría</w:t>
      </w:r>
      <w:r>
        <w:rPr>
          <w:spacing w:val="-1"/>
        </w:rPr>
        <w:t> </w:t>
      </w:r>
      <w:r>
        <w:rPr/>
        <w:t>de la Defensa del Contribuyente, de la Ley Orgánica del Seminario de Cultura Mexicana, de</w:t>
      </w:r>
      <w:r>
        <w:rPr>
          <w:spacing w:val="40"/>
        </w:rPr>
        <w:t> </w:t>
      </w:r>
      <w:r>
        <w:rPr/>
        <w:t>la Ley de la Agencia Nacional de Seguridad Industrial y de Protección al Medio Ambiente del Sector Hidrocarburos, de la Ley de la Comisión Federal de Electricidad, de la Ley de</w:t>
      </w:r>
      <w:r>
        <w:rPr>
          <w:spacing w:val="40"/>
        </w:rPr>
        <w:t> </w:t>
      </w:r>
      <w:r>
        <w:rPr/>
        <w:t>la Comisión Nacional Bancaria y de Valores, de la Ley que Crea la Agencia de Noticias</w:t>
      </w:r>
      <w:r>
        <w:rPr>
          <w:spacing w:val="40"/>
        </w:rPr>
        <w:t> </w:t>
      </w:r>
      <w:r>
        <w:rPr/>
        <w:t>del Estado 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 de la Ley Federal de Variedades</w:t>
      </w:r>
      <w:r>
        <w:rPr>
          <w:spacing w:val="-2"/>
        </w:rPr>
        <w:t> </w:t>
      </w:r>
      <w:r>
        <w:rPr/>
        <w:t>Vegetales,</w:t>
      </w:r>
      <w:r>
        <w:rPr>
          <w:spacing w:val="-5"/>
        </w:rPr>
        <w:t> </w:t>
      </w:r>
      <w:r>
        <w:rPr/>
        <w:t>de</w:t>
      </w:r>
      <w:r>
        <w:rPr>
          <w:spacing w:val="-2"/>
        </w:rPr>
        <w:t> </w:t>
      </w:r>
      <w:r>
        <w:rPr/>
        <w:t>la</w:t>
      </w:r>
      <w:r>
        <w:rPr>
          <w:spacing w:val="-2"/>
        </w:rPr>
        <w:t> </w:t>
      </w:r>
      <w:r>
        <w:rPr/>
        <w:t>Ley</w:t>
      </w:r>
      <w:r>
        <w:rPr>
          <w:spacing w:val="-7"/>
        </w:rPr>
        <w:t> </w:t>
      </w:r>
      <w:r>
        <w:rPr/>
        <w:t>Federal de</w:t>
      </w:r>
      <w:r>
        <w:rPr>
          <w:spacing w:val="-2"/>
        </w:rPr>
        <w:t> </w:t>
      </w:r>
      <w:r>
        <w:rPr/>
        <w:t>Sanidad</w:t>
      </w:r>
      <w:r>
        <w:rPr>
          <w:spacing w:val="-2"/>
        </w:rPr>
        <w:t> </w:t>
      </w:r>
      <w:r>
        <w:rPr/>
        <w:t>Vegetal, de</w:t>
      </w:r>
      <w:r>
        <w:rPr>
          <w:spacing w:val="-4"/>
        </w:rPr>
        <w:t> </w:t>
      </w:r>
      <w:r>
        <w:rPr/>
        <w:t>la</w:t>
      </w:r>
      <w:r>
        <w:rPr>
          <w:spacing w:val="-2"/>
        </w:rPr>
        <w:t> </w:t>
      </w:r>
      <w:r>
        <w:rPr/>
        <w:t>Ley</w:t>
      </w:r>
      <w:r>
        <w:rPr>
          <w:spacing w:val="-4"/>
        </w:rPr>
        <w:t> </w:t>
      </w:r>
      <w:r>
        <w:rPr/>
        <w:t>Federal de</w:t>
      </w:r>
      <w:r>
        <w:rPr>
          <w:spacing w:val="-2"/>
        </w:rPr>
        <w:t> </w:t>
      </w:r>
      <w:r>
        <w:rPr/>
        <w:t>Sanidad Animal, de la Ley Federal de Fomento a las Actividades Realizadas por Organizaciones</w:t>
      </w:r>
      <w:r>
        <w:rPr>
          <w:spacing w:val="40"/>
        </w:rPr>
        <w:t> </w:t>
      </w:r>
      <w:r>
        <w:rPr/>
        <w:t>de la</w:t>
      </w:r>
      <w:r>
        <w:rPr>
          <w:spacing w:val="-2"/>
        </w:rPr>
        <w:t> </w:t>
      </w:r>
      <w:r>
        <w:rPr/>
        <w:t>Sociedad Civil, de</w:t>
      </w:r>
      <w:r>
        <w:rPr>
          <w:spacing w:val="-2"/>
        </w:rPr>
        <w:t> </w:t>
      </w:r>
      <w:r>
        <w:rPr/>
        <w:t>la</w:t>
      </w:r>
      <w:r>
        <w:rPr>
          <w:spacing w:val="-2"/>
        </w:rPr>
        <w:t> </w:t>
      </w:r>
      <w:r>
        <w:rPr/>
        <w:t>Ley</w:t>
      </w:r>
      <w:r>
        <w:rPr>
          <w:spacing w:val="-4"/>
        </w:rPr>
        <w:t> </w:t>
      </w:r>
      <w:r>
        <w:rPr/>
        <w:t>Orgánica del Consejo Nacional</w:t>
      </w:r>
      <w:r>
        <w:rPr>
          <w:spacing w:val="-1"/>
        </w:rPr>
        <w:t> </w:t>
      </w:r>
      <w:r>
        <w:rPr/>
        <w:t>de</w:t>
      </w:r>
      <w:r>
        <w:rPr>
          <w:spacing w:val="-2"/>
        </w:rPr>
        <w:t> </w:t>
      </w:r>
      <w:r>
        <w:rPr/>
        <w:t>Ciencia y</w:t>
      </w:r>
      <w:r>
        <w:rPr>
          <w:spacing w:val="-4"/>
        </w:rPr>
        <w:t> </w:t>
      </w:r>
      <w:r>
        <w:rPr/>
        <w:t>Tecnología,</w:t>
      </w:r>
      <w:r>
        <w:rPr>
          <w:spacing w:val="-1"/>
        </w:rPr>
        <w:t> </w:t>
      </w:r>
      <w:r>
        <w:rPr/>
        <w:t>de la Ley de Protección al Ahorro Bancario, de la Ley de los Institutos Nacionales de Salud, de la Ley de Ciencia y Tecnología, en materia de paridad de género.</w:t>
      </w:r>
    </w:p>
    <w:p>
      <w:pPr>
        <w:spacing w:before="234"/>
        <w:ind w:left="1604" w:right="1603"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11</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2022</w:t>
      </w:r>
    </w:p>
    <w:p>
      <w:pPr>
        <w:pStyle w:val="BodyText"/>
        <w:spacing w:before="46"/>
        <w:rPr>
          <w:sz w:val="16"/>
        </w:rPr>
      </w:pPr>
    </w:p>
    <w:p>
      <w:pPr>
        <w:spacing w:before="0"/>
        <w:ind w:left="338" w:right="403" w:firstLine="288"/>
        <w:jc w:val="left"/>
        <w:rPr>
          <w:sz w:val="20"/>
        </w:rPr>
      </w:pPr>
      <w:r>
        <w:rPr>
          <w:rFonts w:ascii="Arial" w:hAnsi="Arial"/>
          <w:b/>
          <w:sz w:val="20"/>
        </w:rPr>
        <w:t>Artículo Vigésimo</w:t>
      </w:r>
      <w:r>
        <w:rPr>
          <w:rFonts w:ascii="Arial" w:hAnsi="Arial"/>
          <w:b/>
          <w:spacing w:val="21"/>
          <w:sz w:val="20"/>
        </w:rPr>
        <w:t> </w:t>
      </w:r>
      <w:r>
        <w:rPr>
          <w:rFonts w:ascii="Arial" w:hAnsi="Arial"/>
          <w:b/>
          <w:sz w:val="20"/>
        </w:rPr>
        <w:t>Primero. </w:t>
      </w:r>
      <w:r>
        <w:rPr>
          <w:sz w:val="20"/>
        </w:rPr>
        <w:t>Se reforma el artículo 83 de la Ley General de Desarrollo Social, para</w:t>
      </w:r>
      <w:r>
        <w:rPr>
          <w:spacing w:val="40"/>
          <w:sz w:val="20"/>
        </w:rPr>
        <w:t> </w:t>
      </w:r>
      <w:r>
        <w:rPr>
          <w:sz w:val="20"/>
        </w:rPr>
        <w:t>quedar como sigue:</w:t>
      </w:r>
    </w:p>
    <w:p>
      <w:pPr>
        <w:pStyle w:val="BodyText"/>
        <w:spacing w:before="1"/>
      </w:pPr>
    </w:p>
    <w:p>
      <w:pPr>
        <w:spacing w:before="0"/>
        <w:ind w:left="626" w:right="0" w:firstLine="0"/>
        <w:jc w:val="left"/>
        <w:rPr>
          <w:sz w:val="20"/>
        </w:rPr>
      </w:pPr>
      <w:r>
        <w:rPr>
          <w:spacing w:val="-5"/>
          <w:sz w:val="20"/>
        </w:rPr>
        <w:t>………</w:t>
      </w:r>
    </w:p>
    <w:p>
      <w:pPr>
        <w:pStyle w:val="Heading2"/>
        <w:spacing w:before="227"/>
        <w:ind w:left="1607"/>
      </w:pPr>
      <w:r>
        <w:rPr>
          <w:spacing w:val="-2"/>
        </w:rPr>
        <w:t>Transitorios</w:t>
      </w:r>
    </w:p>
    <w:p>
      <w:pPr>
        <w:pStyle w:val="BodyText"/>
        <w:spacing w:before="1"/>
        <w:rPr>
          <w:rFonts w:ascii="Arial"/>
          <w:b/>
        </w:rPr>
      </w:pPr>
    </w:p>
    <w:p>
      <w:pPr>
        <w:pStyle w:val="BodyText"/>
        <w:spacing w:line="242" w:lineRule="auto"/>
        <w:ind w:left="338" w:right="337"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338" w:right="334" w:firstLine="288"/>
        <w:jc w:val="both"/>
      </w:pPr>
      <w:r>
        <w:rPr>
          <w:rFonts w:ascii="Arial" w:hAnsi="Arial"/>
          <w:b/>
        </w:rPr>
        <w:t>Segundo. </w:t>
      </w:r>
      <w:r>
        <w:rPr/>
        <w:t>De acuerdo con el artículo transitorio Tercero del Decreto por el que se reforman los artículos 2, 4, 35, 41, 52, 53, 56, 94, y 115; de la Constitución Política de los Estados Unidos Mexicanos, en</w:t>
      </w:r>
      <w:r>
        <w:rPr>
          <w:spacing w:val="-2"/>
        </w:rPr>
        <w:t> </w:t>
      </w:r>
      <w:r>
        <w:rPr/>
        <w:t>materia</w:t>
      </w:r>
      <w:r>
        <w:rPr>
          <w:spacing w:val="-1"/>
        </w:rPr>
        <w:t> </w:t>
      </w:r>
      <w:r>
        <w:rPr/>
        <w:t>de Paridad</w:t>
      </w:r>
      <w:r>
        <w:rPr>
          <w:spacing w:val="-1"/>
        </w:rPr>
        <w:t> </w:t>
      </w:r>
      <w:r>
        <w:rPr/>
        <w:t>entre</w:t>
      </w:r>
      <w:r>
        <w:rPr>
          <w:spacing w:val="-1"/>
        </w:rPr>
        <w:t> </w:t>
      </w:r>
      <w:r>
        <w:rPr/>
        <w:t>Géneros,</w:t>
      </w:r>
      <w:r>
        <w:rPr>
          <w:spacing w:val="-1"/>
        </w:rPr>
        <w:t> </w:t>
      </w:r>
      <w:r>
        <w:rPr/>
        <w:t>se</w:t>
      </w:r>
      <w:r>
        <w:rPr>
          <w:spacing w:val="-1"/>
        </w:rPr>
        <w:t> </w:t>
      </w:r>
      <w:r>
        <w:rPr/>
        <w:t>deberá</w:t>
      </w:r>
      <w:r>
        <w:rPr>
          <w:spacing w:val="-1"/>
        </w:rPr>
        <w:t> </w:t>
      </w:r>
      <w:r>
        <w:rPr/>
        <w:t>observar el principio</w:t>
      </w:r>
      <w:r>
        <w:rPr>
          <w:spacing w:val="-1"/>
        </w:rPr>
        <w:t> </w:t>
      </w:r>
      <w:r>
        <w:rPr/>
        <w:t>de paridad de</w:t>
      </w:r>
      <w:r>
        <w:rPr>
          <w:spacing w:val="-2"/>
        </w:rPr>
        <w:t> </w:t>
      </w:r>
      <w:r>
        <w:rPr/>
        <w:t>manera</w:t>
      </w:r>
      <w:r>
        <w:rPr>
          <w:spacing w:val="-1"/>
        </w:rPr>
        <w:t> </w:t>
      </w:r>
      <w:r>
        <w:rPr/>
        <w:t>progresiva,</w:t>
      </w:r>
      <w:r>
        <w:rPr>
          <w:spacing w:val="-1"/>
        </w:rPr>
        <w:t> </w:t>
      </w:r>
      <w:r>
        <w:rPr/>
        <w:t>a partir de las nuevas designaciones y nombramientos que correspondan, de conformidad con la ley.</w:t>
      </w:r>
    </w:p>
    <w:p>
      <w:pPr>
        <w:pStyle w:val="BodyText"/>
        <w:spacing w:before="224"/>
        <w:ind w:left="338" w:right="343" w:firstLine="288"/>
        <w:jc w:val="both"/>
      </w:pPr>
      <w:r>
        <w:rPr>
          <w:rFonts w:ascii="Arial" w:hAnsi="Arial"/>
          <w:b/>
        </w:rPr>
        <w:t>Tercero. </w:t>
      </w:r>
      <w:r>
        <w:rPr/>
        <w:t>Todas las obligaciones que se generen con la entrada en vigor del presente Decreto se cubrirán con cargo al presupuesto aprobado a los ejecutores de gasto responsables para el ejercicio</w:t>
      </w:r>
      <w:r>
        <w:rPr>
          <w:spacing w:val="40"/>
        </w:rPr>
        <w:t> </w:t>
      </w:r>
      <w:r>
        <w:rPr/>
        <w:t>fiscal</w:t>
      </w:r>
      <w:r>
        <w:rPr>
          <w:spacing w:val="-1"/>
        </w:rPr>
        <w:t> </w:t>
      </w:r>
      <w:r>
        <w:rPr/>
        <w:t>en curso y</w:t>
      </w:r>
      <w:r>
        <w:rPr>
          <w:spacing w:val="-2"/>
        </w:rPr>
        <w:t> </w:t>
      </w:r>
      <w:r>
        <w:rPr/>
        <w:t>subsecuentes, por lo que no se autorizarán recursos adicionales para tales efectos y, en caso de que se realice alguna modificación a su estructura orgánica, está también deberá ser cubierta</w:t>
      </w:r>
      <w:r>
        <w:rPr>
          <w:spacing w:val="40"/>
        </w:rPr>
        <w:t> </w:t>
      </w:r>
      <w:r>
        <w:rPr/>
        <w:t>con su presupuesto autorizado y conforme a las disposiciones jurídicas aplicables.</w:t>
      </w:r>
    </w:p>
    <w:p>
      <w:pPr>
        <w:spacing w:before="228"/>
        <w:ind w:left="338" w:right="334" w:firstLine="288"/>
        <w:jc w:val="both"/>
        <w:rPr>
          <w:rFonts w:ascii="Arial" w:hAnsi="Arial"/>
          <w:b/>
          <w:sz w:val="20"/>
        </w:rPr>
      </w:pPr>
      <w:r>
        <w:rPr>
          <w:rFonts w:ascii="Arial" w:hAnsi="Arial"/>
          <w:b/>
          <w:sz w:val="20"/>
        </w:rPr>
        <w:t>Ciudad de México, a 15 de marzo de 2022.- </w:t>
      </w:r>
      <w:r>
        <w:rPr>
          <w:sz w:val="20"/>
        </w:rPr>
        <w:t>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Luis Enrique Martínez Ventura</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spacing w:after="0"/>
        <w:jc w:val="both"/>
        <w:rPr>
          <w:rFonts w:ascii="Arial" w:hAnsi="Arial"/>
          <w:b/>
          <w:sz w:val="20"/>
        </w:rPr>
        <w:sectPr>
          <w:pgSz w:w="12240" w:h="15840"/>
          <w:pgMar w:header="724" w:footer="712" w:top="1880" w:bottom="900" w:left="1080" w:right="1080"/>
        </w:sectPr>
      </w:pPr>
    </w:p>
    <w:p>
      <w:pPr>
        <w:pStyle w:val="BodyText"/>
        <w:rPr>
          <w:rFonts w:ascii="Arial"/>
          <w:b/>
        </w:rPr>
      </w:pPr>
    </w:p>
    <w:p>
      <w:pPr>
        <w:pStyle w:val="BodyText"/>
        <w:spacing w:before="68"/>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 de mayo de 2022.-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1604"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rPr>
          <w:sz w:val="16"/>
        </w:rPr>
      </w:pPr>
    </w:p>
    <w:p>
      <w:pPr>
        <w:spacing w:line="242" w:lineRule="auto" w:before="0"/>
        <w:ind w:left="338" w:right="0" w:firstLine="288"/>
        <w:jc w:val="left"/>
        <w:rPr>
          <w:sz w:val="20"/>
        </w:rPr>
      </w:pPr>
      <w:r>
        <w:rPr>
          <w:rFonts w:ascii="Arial" w:hAnsi="Arial"/>
          <w:b/>
          <w:sz w:val="20"/>
        </w:rPr>
        <w:t>Artículo</w:t>
      </w:r>
      <w:r>
        <w:rPr>
          <w:rFonts w:ascii="Arial" w:hAnsi="Arial"/>
          <w:b/>
          <w:spacing w:val="33"/>
          <w:sz w:val="20"/>
        </w:rPr>
        <w:t> </w:t>
      </w:r>
      <w:r>
        <w:rPr>
          <w:rFonts w:ascii="Arial" w:hAnsi="Arial"/>
          <w:b/>
          <w:sz w:val="20"/>
        </w:rPr>
        <w:t>Cuadragésimo</w:t>
      </w:r>
      <w:r>
        <w:rPr>
          <w:rFonts w:ascii="Arial" w:hAnsi="Arial"/>
          <w:b/>
          <w:spacing w:val="35"/>
          <w:sz w:val="20"/>
        </w:rPr>
        <w:t> </w:t>
      </w:r>
      <w:r>
        <w:rPr>
          <w:rFonts w:ascii="Arial" w:hAnsi="Arial"/>
          <w:b/>
          <w:sz w:val="20"/>
        </w:rPr>
        <w:t>Quinto.-</w:t>
      </w:r>
      <w:r>
        <w:rPr>
          <w:rFonts w:ascii="Arial" w:hAnsi="Arial"/>
          <w:b/>
          <w:spacing w:val="33"/>
          <w:sz w:val="20"/>
        </w:rPr>
        <w:t> </w:t>
      </w:r>
      <w:r>
        <w:rPr>
          <w:sz w:val="20"/>
        </w:rPr>
        <w:t>Se</w:t>
      </w:r>
      <w:r>
        <w:rPr>
          <w:spacing w:val="32"/>
          <w:sz w:val="20"/>
        </w:rPr>
        <w:t> </w:t>
      </w:r>
      <w:r>
        <w:rPr>
          <w:sz w:val="20"/>
        </w:rPr>
        <w:t>reforman</w:t>
      </w:r>
      <w:r>
        <w:rPr>
          <w:spacing w:val="32"/>
          <w:sz w:val="20"/>
        </w:rPr>
        <w:t> </w:t>
      </w:r>
      <w:r>
        <w:rPr>
          <w:sz w:val="20"/>
        </w:rPr>
        <w:t>los</w:t>
      </w:r>
      <w:r>
        <w:rPr>
          <w:spacing w:val="33"/>
          <w:sz w:val="20"/>
        </w:rPr>
        <w:t> </w:t>
      </w:r>
      <w:r>
        <w:rPr>
          <w:sz w:val="20"/>
        </w:rPr>
        <w:t>artículos</w:t>
      </w:r>
      <w:r>
        <w:rPr>
          <w:spacing w:val="33"/>
          <w:sz w:val="20"/>
        </w:rPr>
        <w:t> </w:t>
      </w:r>
      <w:r>
        <w:rPr>
          <w:sz w:val="20"/>
        </w:rPr>
        <w:t>3,</w:t>
      </w:r>
      <w:r>
        <w:rPr>
          <w:spacing w:val="32"/>
          <w:sz w:val="20"/>
        </w:rPr>
        <w:t> </w:t>
      </w:r>
      <w:r>
        <w:rPr>
          <w:sz w:val="20"/>
        </w:rPr>
        <w:t>fracción</w:t>
      </w:r>
      <w:r>
        <w:rPr>
          <w:spacing w:val="34"/>
          <w:sz w:val="20"/>
        </w:rPr>
        <w:t> </w:t>
      </w:r>
      <w:r>
        <w:rPr>
          <w:sz w:val="20"/>
        </w:rPr>
        <w:t>VIII;</w:t>
      </w:r>
      <w:r>
        <w:rPr>
          <w:spacing w:val="34"/>
          <w:sz w:val="20"/>
        </w:rPr>
        <w:t> </w:t>
      </w:r>
      <w:r>
        <w:rPr>
          <w:sz w:val="20"/>
        </w:rPr>
        <w:t>9;</w:t>
      </w:r>
      <w:r>
        <w:rPr>
          <w:spacing w:val="32"/>
          <w:sz w:val="20"/>
        </w:rPr>
        <w:t> </w:t>
      </w:r>
      <w:r>
        <w:rPr>
          <w:sz w:val="20"/>
        </w:rPr>
        <w:t>34</w:t>
      </w:r>
      <w:r>
        <w:rPr>
          <w:spacing w:val="34"/>
          <w:sz w:val="20"/>
        </w:rPr>
        <w:t> </w:t>
      </w:r>
      <w:r>
        <w:rPr>
          <w:sz w:val="20"/>
        </w:rPr>
        <w:t>y</w:t>
      </w:r>
      <w:r>
        <w:rPr>
          <w:spacing w:val="31"/>
          <w:sz w:val="20"/>
        </w:rPr>
        <w:t> </w:t>
      </w:r>
      <w:r>
        <w:rPr>
          <w:sz w:val="20"/>
        </w:rPr>
        <w:t>51,</w:t>
      </w:r>
      <w:r>
        <w:rPr>
          <w:spacing w:val="35"/>
          <w:sz w:val="20"/>
        </w:rPr>
        <w:t> </w:t>
      </w:r>
      <w:r>
        <w:rPr>
          <w:sz w:val="20"/>
        </w:rPr>
        <w:t>de</w:t>
      </w:r>
      <w:r>
        <w:rPr>
          <w:spacing w:val="32"/>
          <w:sz w:val="20"/>
        </w:rPr>
        <w:t> </w:t>
      </w:r>
      <w:r>
        <w:rPr>
          <w:sz w:val="20"/>
        </w:rPr>
        <w:t>la</w:t>
      </w:r>
      <w:r>
        <w:rPr>
          <w:spacing w:val="32"/>
          <w:sz w:val="20"/>
        </w:rPr>
        <w:t> </w:t>
      </w:r>
      <w:r>
        <w:rPr>
          <w:sz w:val="20"/>
        </w:rPr>
        <w:t>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rPr>
          <w:rFonts w:ascii="Arial"/>
          <w:b/>
        </w:rPr>
      </w:pPr>
    </w:p>
    <w:p>
      <w:pPr>
        <w:pStyle w:val="BodyText"/>
        <w:spacing w:line="242" w:lineRule="auto"/>
        <w:ind w:left="338" w:right="336" w:firstLine="288"/>
        <w:jc w:val="both"/>
      </w:pPr>
      <w:r>
        <w:rPr>
          <w:rFonts w:ascii="Arial" w:hAnsi="Arial"/>
          <w:b/>
        </w:rPr>
        <w:t>Único.- </w:t>
      </w:r>
      <w:r>
        <w:rPr/>
        <w:t>El presente Decreto entrará en vigor el día siguiente al de su publicación en el</w:t>
      </w:r>
      <w:r>
        <w:rPr>
          <w:spacing w:val="21"/>
        </w:rPr>
        <w:t> </w:t>
      </w:r>
      <w:r>
        <w:rPr/>
        <w:t>Diario Oficial</w:t>
      </w:r>
      <w:r>
        <w:rPr>
          <w:spacing w:val="40"/>
        </w:rPr>
        <w:t> </w:t>
      </w:r>
      <w:r>
        <w:rPr/>
        <w:t>de la Federación.</w:t>
      </w:r>
    </w:p>
    <w:p>
      <w:pPr>
        <w:spacing w:before="227"/>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3"/>
        <w:jc w:val="both"/>
      </w:pPr>
      <w:r>
        <w:rPr/>
        <w:t>DECRETO por el que se reforman, adicionan y derogan diversas disposiciones de la Ley General de Desarrollo Social, de la Ley Federal de Presupuesto y Responsabilidad Hacendaria y de la Ley General de Contabilidad Gubernamental.</w:t>
      </w:r>
    </w:p>
    <w:p>
      <w:pPr>
        <w:spacing w:before="234"/>
        <w:ind w:left="1604"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16</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2025</w:t>
      </w:r>
    </w:p>
    <w:p>
      <w:pPr>
        <w:pStyle w:val="BodyText"/>
        <w:spacing w:before="43"/>
        <w:rPr>
          <w:sz w:val="16"/>
        </w:rPr>
      </w:pPr>
    </w:p>
    <w:p>
      <w:pPr>
        <w:pStyle w:val="BodyText"/>
        <w:spacing w:line="242" w:lineRule="auto"/>
        <w:ind w:left="338" w:right="339" w:firstLine="288"/>
        <w:jc w:val="both"/>
      </w:pPr>
      <w:r>
        <w:rPr>
          <w:rFonts w:ascii="Arial" w:hAnsi="Arial"/>
          <w:b/>
        </w:rPr>
        <w:t>Artículo Primero.- </w:t>
      </w:r>
      <w:r>
        <w:rPr/>
        <w:t>Se </w:t>
      </w:r>
      <w:r>
        <w:rPr>
          <w:rFonts w:ascii="Arial" w:hAnsi="Arial"/>
          <w:b/>
        </w:rPr>
        <w:t>reforman </w:t>
      </w:r>
      <w:r>
        <w:rPr/>
        <w:t>los artículos 5, fracciones I, VII y X; 10, en su párrafo; 18; 19, en su párrafo;</w:t>
      </w:r>
      <w:r>
        <w:rPr>
          <w:spacing w:val="28"/>
        </w:rPr>
        <w:t> </w:t>
      </w:r>
      <w:r>
        <w:rPr/>
        <w:t>29;</w:t>
      </w:r>
      <w:r>
        <w:rPr>
          <w:spacing w:val="31"/>
        </w:rPr>
        <w:t> </w:t>
      </w:r>
      <w:r>
        <w:rPr/>
        <w:t>30;</w:t>
      </w:r>
      <w:r>
        <w:rPr>
          <w:spacing w:val="31"/>
        </w:rPr>
        <w:t> </w:t>
      </w:r>
      <w:r>
        <w:rPr/>
        <w:t>36,</w:t>
      </w:r>
      <w:r>
        <w:rPr>
          <w:spacing w:val="31"/>
        </w:rPr>
        <w:t> </w:t>
      </w:r>
      <w:r>
        <w:rPr/>
        <w:t>en</w:t>
      </w:r>
      <w:r>
        <w:rPr>
          <w:spacing w:val="28"/>
        </w:rPr>
        <w:t> </w:t>
      </w:r>
      <w:r>
        <w:rPr/>
        <w:t>su</w:t>
      </w:r>
      <w:r>
        <w:rPr>
          <w:spacing w:val="30"/>
        </w:rPr>
        <w:t> </w:t>
      </w:r>
      <w:r>
        <w:rPr/>
        <w:t>párrafo;</w:t>
      </w:r>
      <w:r>
        <w:rPr>
          <w:spacing w:val="30"/>
        </w:rPr>
        <w:t> </w:t>
      </w:r>
      <w:r>
        <w:rPr/>
        <w:t>37;</w:t>
      </w:r>
      <w:r>
        <w:rPr>
          <w:spacing w:val="31"/>
        </w:rPr>
        <w:t> </w:t>
      </w:r>
      <w:r>
        <w:rPr/>
        <w:t>43,</w:t>
      </w:r>
      <w:r>
        <w:rPr>
          <w:spacing w:val="28"/>
        </w:rPr>
        <w:t> </w:t>
      </w:r>
      <w:r>
        <w:rPr/>
        <w:t>fracciones</w:t>
      </w:r>
      <w:r>
        <w:rPr>
          <w:spacing w:val="30"/>
        </w:rPr>
        <w:t> </w:t>
      </w:r>
      <w:r>
        <w:rPr/>
        <w:t>VII</w:t>
      </w:r>
      <w:r>
        <w:rPr>
          <w:spacing w:val="33"/>
        </w:rPr>
        <w:t> </w:t>
      </w:r>
      <w:r>
        <w:rPr/>
        <w:t>y</w:t>
      </w:r>
      <w:r>
        <w:rPr>
          <w:spacing w:val="27"/>
        </w:rPr>
        <w:t> </w:t>
      </w:r>
      <w:r>
        <w:rPr/>
        <w:t>IX;</w:t>
      </w:r>
      <w:r>
        <w:rPr>
          <w:spacing w:val="31"/>
        </w:rPr>
        <w:t> </w:t>
      </w:r>
      <w:r>
        <w:rPr/>
        <w:t>49;</w:t>
      </w:r>
      <w:r>
        <w:rPr>
          <w:spacing w:val="31"/>
        </w:rPr>
        <w:t> </w:t>
      </w:r>
      <w:r>
        <w:rPr/>
        <w:t>51;</w:t>
      </w:r>
      <w:r>
        <w:rPr>
          <w:spacing w:val="30"/>
        </w:rPr>
        <w:t> </w:t>
      </w:r>
      <w:r>
        <w:rPr/>
        <w:t>57;</w:t>
      </w:r>
      <w:r>
        <w:rPr>
          <w:spacing w:val="31"/>
        </w:rPr>
        <w:t> </w:t>
      </w:r>
      <w:r>
        <w:rPr/>
        <w:t>58;</w:t>
      </w:r>
      <w:r>
        <w:rPr>
          <w:spacing w:val="31"/>
        </w:rPr>
        <w:t> </w:t>
      </w:r>
      <w:r>
        <w:rPr/>
        <w:t>61;</w:t>
      </w:r>
      <w:r>
        <w:rPr>
          <w:spacing w:val="31"/>
        </w:rPr>
        <w:t> </w:t>
      </w:r>
      <w:r>
        <w:rPr/>
        <w:t>64;</w:t>
      </w:r>
      <w:r>
        <w:rPr>
          <w:spacing w:val="30"/>
        </w:rPr>
        <w:t> </w:t>
      </w:r>
      <w:r>
        <w:rPr/>
        <w:t>65;</w:t>
      </w:r>
      <w:r>
        <w:rPr>
          <w:spacing w:val="31"/>
        </w:rPr>
        <w:t> </w:t>
      </w:r>
      <w:r>
        <w:rPr/>
        <w:t>68,</w:t>
      </w:r>
      <w:r>
        <w:rPr>
          <w:spacing w:val="30"/>
        </w:rPr>
        <w:t> </w:t>
      </w:r>
      <w:r>
        <w:rPr/>
        <w:t>párrafo</w:t>
      </w:r>
    </w:p>
    <w:p>
      <w:pPr>
        <w:pStyle w:val="BodyText"/>
        <w:ind w:left="338" w:right="333"/>
        <w:jc w:val="both"/>
      </w:pPr>
      <w:r>
        <w:rPr/>
        <w:t>primero, fracciones I y</w:t>
      </w:r>
      <w:r>
        <w:rPr>
          <w:spacing w:val="-3"/>
        </w:rPr>
        <w:t> </w:t>
      </w:r>
      <w:r>
        <w:rPr/>
        <w:t>IV; 69; 72; 73; 74; 80; 81; 82; 83 y</w:t>
      </w:r>
      <w:r>
        <w:rPr>
          <w:spacing w:val="-3"/>
        </w:rPr>
        <w:t> </w:t>
      </w:r>
      <w:r>
        <w:rPr/>
        <w:t>84, así como la denominación del</w:t>
      </w:r>
      <w:r>
        <w:rPr>
          <w:spacing w:val="-1"/>
        </w:rPr>
        <w:t> </w:t>
      </w:r>
      <w:r>
        <w:rPr/>
        <w:t>Capítulo II del Título Quinto; se </w:t>
      </w:r>
      <w:r>
        <w:rPr>
          <w:rFonts w:ascii="Arial" w:hAnsi="Arial"/>
          <w:b/>
        </w:rPr>
        <w:t>adicionan </w:t>
      </w:r>
      <w:r>
        <w:rPr/>
        <w:t>los artículos 4, con un segundo párrafo; 5, con las fracciones VI Bis y XI; 37 Bis y 72 Bis, y</w:t>
      </w:r>
      <w:r>
        <w:rPr>
          <w:spacing w:val="-1"/>
        </w:rPr>
        <w:t> </w:t>
      </w:r>
      <w:r>
        <w:rPr/>
        <w:t>se </w:t>
      </w:r>
      <w:r>
        <w:rPr>
          <w:rFonts w:ascii="Arial" w:hAnsi="Arial"/>
          <w:b/>
        </w:rPr>
        <w:t>derogan </w:t>
      </w:r>
      <w:r>
        <w:rPr/>
        <w:t>los artículos 5, la fracción III; 75; 76; 77 y 85, de la Ley</w:t>
      </w:r>
      <w:r>
        <w:rPr>
          <w:spacing w:val="-1"/>
        </w:rPr>
        <w:t> </w:t>
      </w:r>
      <w:r>
        <w:rPr/>
        <w:t>General de Desarrollo Social, para quedar como sigue:</w:t>
      </w:r>
    </w:p>
    <w:p>
      <w:pPr>
        <w:spacing w:before="229"/>
        <w:ind w:left="626" w:right="0" w:firstLine="0"/>
        <w:jc w:val="left"/>
        <w:rPr>
          <w:sz w:val="20"/>
        </w:rPr>
      </w:pPr>
      <w:r>
        <w:rPr>
          <w:spacing w:val="-5"/>
          <w:sz w:val="20"/>
        </w:rPr>
        <w:t>…….</w:t>
      </w:r>
    </w:p>
    <w:p>
      <w:pPr>
        <w:pStyle w:val="Heading2"/>
        <w:spacing w:before="226"/>
        <w:ind w:left="1607"/>
      </w:pPr>
      <w:r>
        <w:rPr>
          <w:spacing w:val="-2"/>
        </w:rPr>
        <w:t>Transitorios</w:t>
      </w:r>
    </w:p>
    <w:p>
      <w:pPr>
        <w:pStyle w:val="BodyText"/>
        <w:spacing w:before="2"/>
        <w:rPr>
          <w:rFonts w:ascii="Arial"/>
          <w:b/>
        </w:rPr>
      </w:pPr>
    </w:p>
    <w:p>
      <w:pPr>
        <w:pStyle w:val="BodyText"/>
        <w:spacing w:line="242" w:lineRule="auto"/>
        <w:ind w:left="338" w:right="343" w:firstLine="288"/>
        <w:jc w:val="both"/>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before="229"/>
        <w:ind w:left="338" w:right="342" w:firstLine="288"/>
        <w:jc w:val="both"/>
      </w:pPr>
      <w:r>
        <w:rPr/>
        <w:t>A la entrada en vigor del presente Decreto se extingue el organismo descentralizado de la Administración Pública Federal, sectorizado a la Secretaría de Bienestar, denominado Consejo Nacional de</w:t>
      </w:r>
      <w:r>
        <w:rPr>
          <w:spacing w:val="-3"/>
        </w:rPr>
        <w:t> </w:t>
      </w:r>
      <w:r>
        <w:rPr/>
        <w:t>Evaluación de la Política</w:t>
      </w:r>
      <w:r>
        <w:rPr>
          <w:spacing w:val="-2"/>
        </w:rPr>
        <w:t> </w:t>
      </w:r>
      <w:r>
        <w:rPr/>
        <w:t>de</w:t>
      </w:r>
      <w:r>
        <w:rPr>
          <w:spacing w:val="-3"/>
        </w:rPr>
        <w:t> </w:t>
      </w:r>
      <w:r>
        <w:rPr/>
        <w:t>Desarrollo Social,</w:t>
      </w:r>
      <w:r>
        <w:rPr>
          <w:spacing w:val="-2"/>
        </w:rPr>
        <w:t> </w:t>
      </w:r>
      <w:r>
        <w:rPr/>
        <w:t>conservando</w:t>
      </w:r>
      <w:r>
        <w:rPr>
          <w:spacing w:val="-2"/>
        </w:rPr>
        <w:t> </w:t>
      </w:r>
      <w:r>
        <w:rPr/>
        <w:t>su</w:t>
      </w:r>
      <w:r>
        <w:rPr>
          <w:spacing w:val="-2"/>
        </w:rPr>
        <w:t> </w:t>
      </w:r>
      <w:r>
        <w:rPr/>
        <w:t>personalidad</w:t>
      </w:r>
      <w:r>
        <w:rPr>
          <w:spacing w:val="-3"/>
        </w:rPr>
        <w:t> </w:t>
      </w:r>
      <w:r>
        <w:rPr/>
        <w:t>jurídica para llevar a</w:t>
      </w:r>
      <w:r>
        <w:rPr>
          <w:spacing w:val="-2"/>
        </w:rPr>
        <w:t> </w:t>
      </w:r>
      <w:r>
        <w:rPr/>
        <w:t>cabo los actos a que se refiere éste.</w:t>
      </w:r>
    </w:p>
    <w:p>
      <w:pPr>
        <w:pStyle w:val="BodyText"/>
        <w:spacing w:before="227"/>
        <w:ind w:left="338" w:right="336" w:firstLine="288"/>
        <w:jc w:val="both"/>
      </w:pPr>
      <w:r>
        <w:rPr>
          <w:rFonts w:ascii="Arial" w:hAnsi="Arial"/>
          <w:b/>
        </w:rPr>
        <w:t>Segundo.- </w:t>
      </w:r>
      <w:r>
        <w:rPr/>
        <w:t>Las disposiciones y demás ordenamientos jurídicos relacionados con el objeto del</w:t>
      </w:r>
      <w:r>
        <w:rPr>
          <w:spacing w:val="40"/>
        </w:rPr>
        <w:t> </w:t>
      </w:r>
      <w:r>
        <w:rPr/>
        <w:t>presente Decreto seguirán vigentes en lo que no se opongan al mismo, hasta en tanto se emitan las disposiciones que los sustituyan.</w:t>
      </w:r>
    </w:p>
    <w:p>
      <w:pPr>
        <w:pStyle w:val="BodyText"/>
      </w:pPr>
    </w:p>
    <w:p>
      <w:pPr>
        <w:pStyle w:val="BodyText"/>
        <w:ind w:left="338" w:right="338" w:firstLine="288"/>
        <w:jc w:val="both"/>
      </w:pPr>
      <w:r>
        <w:rPr>
          <w:rFonts w:ascii="Arial" w:hAnsi="Arial"/>
          <w:b/>
        </w:rPr>
        <w:t>Tercero.- </w:t>
      </w:r>
      <w:r>
        <w:rPr/>
        <w:t>El Consejo Nacional de Evaluación de la Política de Desarrollo Social transferirá los recursos presupuestarios, financieros y materiales, además de los inmuebles, derechos y obligaciones sobre dichos recursos al Instituto Nacional de Estadística y Geografía, en los términos que determinen ambas instituciones, sin perjuicio de lo dispuesto en el Artículo Tercero Transitorio del Decreto por el que se reforman, adicionan y derogan diversas disposiciones de la Constitución Política de los Estados</w:t>
      </w:r>
      <w:r>
        <w:rPr>
          <w:spacing w:val="40"/>
        </w:rPr>
        <w:t> </w:t>
      </w:r>
      <w:r>
        <w:rPr/>
        <w:t>Unidos Mexicanos, en materia de simplificación orgánica, publicado en el Diario Oficial de la Federación</w:t>
      </w:r>
      <w:r>
        <w:rPr>
          <w:spacing w:val="40"/>
        </w:rPr>
        <w:t> </w:t>
      </w:r>
      <w:r>
        <w:rPr/>
        <w:t>el 20 de diciembre de 2024, a más tardar a los 20 días naturales contados a partir de la entrada en vigor del presente Decreto.</w:t>
      </w:r>
    </w:p>
    <w:p>
      <w:pPr>
        <w:pStyle w:val="BodyText"/>
        <w:spacing w:before="1"/>
      </w:pPr>
    </w:p>
    <w:p>
      <w:pPr>
        <w:pStyle w:val="BodyText"/>
        <w:ind w:left="338" w:right="336" w:firstLine="288"/>
        <w:jc w:val="both"/>
      </w:pPr>
      <w:r>
        <w:rPr/>
        <w:t>El Consejo Nacional de Evaluación de la Política de Desarrollo Social deberá entregar a la Secretaría de</w:t>
      </w:r>
      <w:r>
        <w:rPr>
          <w:spacing w:val="-2"/>
        </w:rPr>
        <w:t> </w:t>
      </w:r>
      <w:r>
        <w:rPr/>
        <w:t>Hacienda y</w:t>
      </w:r>
      <w:r>
        <w:rPr>
          <w:spacing w:val="-2"/>
        </w:rPr>
        <w:t> </w:t>
      </w:r>
      <w:r>
        <w:rPr/>
        <w:t>Crédito Público</w:t>
      </w:r>
      <w:r>
        <w:rPr>
          <w:spacing w:val="-1"/>
        </w:rPr>
        <w:t> </w:t>
      </w:r>
      <w:r>
        <w:rPr/>
        <w:t>la información</w:t>
      </w:r>
      <w:r>
        <w:rPr>
          <w:spacing w:val="-2"/>
        </w:rPr>
        <w:t> </w:t>
      </w:r>
      <w:r>
        <w:rPr/>
        <w:t>necesaria</w:t>
      </w:r>
      <w:r>
        <w:rPr>
          <w:spacing w:val="-1"/>
        </w:rPr>
        <w:t> </w:t>
      </w:r>
      <w:r>
        <w:rPr/>
        <w:t>para</w:t>
      </w:r>
      <w:r>
        <w:rPr>
          <w:spacing w:val="-1"/>
        </w:rPr>
        <w:t> </w:t>
      </w:r>
      <w:r>
        <w:rPr/>
        <w:t>integrar la</w:t>
      </w:r>
      <w:r>
        <w:rPr>
          <w:spacing w:val="-1"/>
        </w:rPr>
        <w:t> </w:t>
      </w:r>
      <w:r>
        <w:rPr/>
        <w:t>Cuenta Pública y</w:t>
      </w:r>
      <w:r>
        <w:rPr>
          <w:spacing w:val="-4"/>
        </w:rPr>
        <w:t> </w:t>
      </w:r>
      <w:r>
        <w:rPr/>
        <w:t>demás informes correspondientes al primer trimestre del presente año, de conformidad con las disposiciones jurídicas aplicables, dentro de los 10 días hábiles siguientes a la entrada en vigor del presente Decreto.</w:t>
      </w:r>
    </w:p>
    <w:p>
      <w:pPr>
        <w:pStyle w:val="BodyText"/>
      </w:pPr>
    </w:p>
    <w:p>
      <w:pPr>
        <w:pStyle w:val="BodyText"/>
        <w:ind w:left="338" w:right="334" w:firstLine="288"/>
        <w:jc w:val="both"/>
      </w:pPr>
      <w:r>
        <w:rPr>
          <w:rFonts w:ascii="Arial" w:hAnsi="Arial"/>
          <w:b/>
        </w:rPr>
        <w:t>Cuarto.- </w:t>
      </w:r>
      <w:r>
        <w:rPr/>
        <w:t>El Instituto Nacional de Estadística y Geografía en la implementación del presente Decreto, deberá dar cumplimiento con lo establecido en el artículo 134, párrafo tercero, de la Constitución Política de los Estados Unidos Mexicanos, para ajustar su estructura orgánica de conformidad con los principios de racionalidad y austeridad republicana, y evitar todo tipo de duplicidad de funciones, con base en las necesidades de mejora y modernización de la gestión pública.</w:t>
      </w:r>
    </w:p>
    <w:p>
      <w:pPr>
        <w:pStyle w:val="BodyText"/>
        <w:spacing w:line="242" w:lineRule="auto" w:before="228"/>
        <w:ind w:left="338" w:right="343" w:firstLine="288"/>
        <w:jc w:val="both"/>
      </w:pPr>
      <w:r>
        <w:rPr>
          <w:rFonts w:ascii="Arial" w:hAnsi="Arial"/>
          <w:b/>
        </w:rPr>
        <w:t>Quinto.- </w:t>
      </w:r>
      <w:r>
        <w:rPr/>
        <w:t>Se llevarán a cabo las gestiones a fin de que el Consejo Nacional de Evaluación de la</w:t>
      </w:r>
      <w:r>
        <w:rPr>
          <w:spacing w:val="40"/>
        </w:rPr>
        <w:t> </w:t>
      </w:r>
      <w:r>
        <w:rPr/>
        <w:t>Política de Desarrollo Social, en coordinación con la Secretaría de Bienestar, concluya la relación laboral</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pPr>
      <w:r>
        <w:rPr/>
        <w:t>con</w:t>
      </w:r>
      <w:r>
        <w:rPr>
          <w:spacing w:val="40"/>
        </w:rPr>
        <w:t> </w:t>
      </w:r>
      <w:r>
        <w:rPr/>
        <w:t>todo</w:t>
      </w:r>
      <w:r>
        <w:rPr>
          <w:spacing w:val="64"/>
        </w:rPr>
        <w:t> </w:t>
      </w:r>
      <w:r>
        <w:rPr/>
        <w:t>su</w:t>
      </w:r>
      <w:r>
        <w:rPr>
          <w:spacing w:val="65"/>
        </w:rPr>
        <w:t> </w:t>
      </w:r>
      <w:r>
        <w:rPr/>
        <w:t>personal</w:t>
      </w:r>
      <w:r>
        <w:rPr>
          <w:spacing w:val="63"/>
        </w:rPr>
        <w:t> </w:t>
      </w:r>
      <w:r>
        <w:rPr/>
        <w:t>en</w:t>
      </w:r>
      <w:r>
        <w:rPr>
          <w:spacing w:val="64"/>
        </w:rPr>
        <w:t> </w:t>
      </w:r>
      <w:r>
        <w:rPr/>
        <w:t>los</w:t>
      </w:r>
      <w:r>
        <w:rPr>
          <w:spacing w:val="65"/>
        </w:rPr>
        <w:t> </w:t>
      </w:r>
      <w:r>
        <w:rPr/>
        <w:t>términos</w:t>
      </w:r>
      <w:r>
        <w:rPr>
          <w:spacing w:val="63"/>
        </w:rPr>
        <w:t> </w:t>
      </w:r>
      <w:r>
        <w:rPr/>
        <w:t>legales</w:t>
      </w:r>
      <w:r>
        <w:rPr>
          <w:spacing w:val="65"/>
        </w:rPr>
        <w:t> </w:t>
      </w:r>
      <w:r>
        <w:rPr/>
        <w:t>que</w:t>
      </w:r>
      <w:r>
        <w:rPr>
          <w:spacing w:val="40"/>
        </w:rPr>
        <w:t> </w:t>
      </w:r>
      <w:r>
        <w:rPr/>
        <w:t>correspondan.</w:t>
      </w:r>
      <w:r>
        <w:rPr>
          <w:spacing w:val="64"/>
        </w:rPr>
        <w:t> </w:t>
      </w:r>
      <w:r>
        <w:rPr/>
        <w:t>Los</w:t>
      </w:r>
      <w:r>
        <w:rPr>
          <w:spacing w:val="66"/>
        </w:rPr>
        <w:t> </w:t>
      </w:r>
      <w:r>
        <w:rPr/>
        <w:t>pagos</w:t>
      </w:r>
      <w:r>
        <w:rPr>
          <w:spacing w:val="63"/>
        </w:rPr>
        <w:t> </w:t>
      </w:r>
      <w:r>
        <w:rPr/>
        <w:t>correspondientes</w:t>
      </w:r>
      <w:r>
        <w:rPr>
          <w:spacing w:val="66"/>
        </w:rPr>
        <w:t> </w:t>
      </w:r>
      <w:r>
        <w:rPr/>
        <w:t>se realizarán</w:t>
      </w:r>
      <w:r>
        <w:rPr>
          <w:spacing w:val="-3"/>
        </w:rPr>
        <w:t> </w:t>
      </w:r>
      <w:r>
        <w:rPr/>
        <w:t>con cargo al</w:t>
      </w:r>
      <w:r>
        <w:rPr>
          <w:spacing w:val="-1"/>
        </w:rPr>
        <w:t> </w:t>
      </w:r>
      <w:r>
        <w:rPr/>
        <w:t>patrimonio</w:t>
      </w:r>
      <w:r>
        <w:rPr>
          <w:spacing w:val="-2"/>
        </w:rPr>
        <w:t> </w:t>
      </w:r>
      <w:r>
        <w:rPr/>
        <w:t>del</w:t>
      </w:r>
      <w:r>
        <w:rPr>
          <w:spacing w:val="-3"/>
        </w:rPr>
        <w:t> </w:t>
      </w:r>
      <w:r>
        <w:rPr/>
        <w:t>Consejo</w:t>
      </w:r>
      <w:r>
        <w:rPr>
          <w:spacing w:val="-2"/>
        </w:rPr>
        <w:t> </w:t>
      </w:r>
      <w:r>
        <w:rPr/>
        <w:t>Nacional</w:t>
      </w:r>
      <w:r>
        <w:rPr>
          <w:spacing w:val="-3"/>
        </w:rPr>
        <w:t> </w:t>
      </w:r>
      <w:r>
        <w:rPr/>
        <w:t>de</w:t>
      </w:r>
      <w:r>
        <w:rPr>
          <w:spacing w:val="-2"/>
        </w:rPr>
        <w:t> </w:t>
      </w:r>
      <w:r>
        <w:rPr/>
        <w:t>Evaluación</w:t>
      </w:r>
      <w:r>
        <w:rPr>
          <w:spacing w:val="-2"/>
        </w:rPr>
        <w:t> </w:t>
      </w:r>
      <w:r>
        <w:rPr/>
        <w:t>de la Política</w:t>
      </w:r>
      <w:r>
        <w:rPr>
          <w:spacing w:val="-2"/>
        </w:rPr>
        <w:t> </w:t>
      </w:r>
      <w:r>
        <w:rPr/>
        <w:t>de Desarrollo Social.</w:t>
      </w:r>
    </w:p>
    <w:p>
      <w:pPr>
        <w:pStyle w:val="BodyText"/>
        <w:spacing w:before="229"/>
        <w:ind w:left="338" w:right="334" w:firstLine="288"/>
        <w:jc w:val="both"/>
      </w:pPr>
      <w:r>
        <w:rPr/>
        <w:t>Las personas servidoras públicas del Consejo Nacional de Evaluación de la Política de Desarrollo Social</w:t>
      </w:r>
      <w:r>
        <w:rPr>
          <w:spacing w:val="-2"/>
        </w:rPr>
        <w:t> </w:t>
      </w:r>
      <w:r>
        <w:rPr/>
        <w:t>que</w:t>
      </w:r>
      <w:r>
        <w:rPr>
          <w:spacing w:val="-2"/>
        </w:rPr>
        <w:t> </w:t>
      </w:r>
      <w:r>
        <w:rPr/>
        <w:t>dejen</w:t>
      </w:r>
      <w:r>
        <w:rPr>
          <w:spacing w:val="-2"/>
        </w:rPr>
        <w:t> </w:t>
      </w:r>
      <w:r>
        <w:rPr/>
        <w:t>de</w:t>
      </w:r>
      <w:r>
        <w:rPr>
          <w:spacing w:val="-2"/>
        </w:rPr>
        <w:t> </w:t>
      </w:r>
      <w:r>
        <w:rPr/>
        <w:t>prestar sus</w:t>
      </w:r>
      <w:r>
        <w:rPr>
          <w:spacing w:val="-1"/>
        </w:rPr>
        <w:t> </w:t>
      </w:r>
      <w:r>
        <w:rPr/>
        <w:t>servicios</w:t>
      </w:r>
      <w:r>
        <w:rPr>
          <w:spacing w:val="-1"/>
        </w:rPr>
        <w:t> </w:t>
      </w:r>
      <w:r>
        <w:rPr/>
        <w:t>en</w:t>
      </w:r>
      <w:r>
        <w:rPr>
          <w:spacing w:val="-2"/>
        </w:rPr>
        <w:t> </w:t>
      </w:r>
      <w:r>
        <w:rPr/>
        <w:t>dicho</w:t>
      </w:r>
      <w:r>
        <w:rPr>
          <w:spacing w:val="-2"/>
        </w:rPr>
        <w:t> </w:t>
      </w:r>
      <w:r>
        <w:rPr/>
        <w:t>Consejo y</w:t>
      </w:r>
      <w:r>
        <w:rPr>
          <w:spacing w:val="-7"/>
        </w:rPr>
        <w:t> </w:t>
      </w:r>
      <w:r>
        <w:rPr/>
        <w:t>que</w:t>
      </w:r>
      <w:r>
        <w:rPr>
          <w:spacing w:val="-2"/>
        </w:rPr>
        <w:t> </w:t>
      </w:r>
      <w:r>
        <w:rPr/>
        <w:t>estén</w:t>
      </w:r>
      <w:r>
        <w:rPr>
          <w:spacing w:val="-2"/>
        </w:rPr>
        <w:t> </w:t>
      </w:r>
      <w:r>
        <w:rPr/>
        <w:t>obligadas a</w:t>
      </w:r>
      <w:r>
        <w:rPr>
          <w:spacing w:val="-2"/>
        </w:rPr>
        <w:t> </w:t>
      </w:r>
      <w:r>
        <w:rPr/>
        <w:t>presentar</w:t>
      </w:r>
      <w:r>
        <w:rPr>
          <w:spacing w:val="-1"/>
        </w:rPr>
        <w:t> </w:t>
      </w:r>
      <w:r>
        <w:rPr/>
        <w:t>declaración patrimonial y de intereses, de conformidad con las disposiciones jurídicas aplicables, lo realizarán en los sistemas que la Secretaría Anticorrupción y Buen Gobierno tenga habilitados para tales efectos y conforme a la normativa aplicable a la Administración Pública Federal.</w:t>
      </w:r>
    </w:p>
    <w:p>
      <w:pPr>
        <w:pStyle w:val="BodyText"/>
        <w:spacing w:before="230"/>
        <w:ind w:left="338" w:right="343" w:firstLine="288"/>
        <w:jc w:val="both"/>
      </w:pPr>
      <w:r>
        <w:rPr/>
        <w:t>El Instituto Nacional de Estadística y Geografía, conforme a su estructura orgánica y ocupacional, así como a su disponibilidad presupuestaria, contratará al personal que requiera bajo el régimen laboral previsto en el artículo 123, Apartado B, de la Constitución Política de los Estados Unidos Mexicanos, en concordancia con la normativa del Instituto.</w:t>
      </w:r>
    </w:p>
    <w:p>
      <w:pPr>
        <w:pStyle w:val="BodyText"/>
        <w:spacing w:before="228"/>
        <w:ind w:left="338" w:right="332" w:firstLine="288"/>
        <w:jc w:val="both"/>
      </w:pPr>
      <w:r>
        <w:rPr>
          <w:rFonts w:ascii="Arial" w:hAnsi="Arial"/>
          <w:b/>
        </w:rPr>
        <w:t>Sexto.- </w:t>
      </w:r>
      <w:r>
        <w:rPr/>
        <w:t>A</w:t>
      </w:r>
      <w:r>
        <w:rPr>
          <w:spacing w:val="-1"/>
        </w:rPr>
        <w:t> </w:t>
      </w:r>
      <w:r>
        <w:rPr/>
        <w:t>partir de</w:t>
      </w:r>
      <w:r>
        <w:rPr>
          <w:spacing w:val="-1"/>
        </w:rPr>
        <w:t> </w:t>
      </w:r>
      <w:r>
        <w:rPr/>
        <w:t>la</w:t>
      </w:r>
      <w:r>
        <w:rPr>
          <w:spacing w:val="-1"/>
        </w:rPr>
        <w:t> </w:t>
      </w:r>
      <w:r>
        <w:rPr/>
        <w:t>fecha de</w:t>
      </w:r>
      <w:r>
        <w:rPr>
          <w:spacing w:val="-2"/>
        </w:rPr>
        <w:t> </w:t>
      </w:r>
      <w:r>
        <w:rPr/>
        <w:t>entrada</w:t>
      </w:r>
      <w:r>
        <w:rPr>
          <w:spacing w:val="-1"/>
        </w:rPr>
        <w:t> </w:t>
      </w:r>
      <w:r>
        <w:rPr/>
        <w:t>en</w:t>
      </w:r>
      <w:r>
        <w:rPr>
          <w:spacing w:val="-1"/>
        </w:rPr>
        <w:t> </w:t>
      </w:r>
      <w:r>
        <w:rPr/>
        <w:t>vigor de este</w:t>
      </w:r>
      <w:r>
        <w:rPr>
          <w:spacing w:val="-1"/>
        </w:rPr>
        <w:t> </w:t>
      </w:r>
      <w:r>
        <w:rPr/>
        <w:t>Decreto, las referencias y</w:t>
      </w:r>
      <w:r>
        <w:rPr>
          <w:spacing w:val="-2"/>
        </w:rPr>
        <w:t> </w:t>
      </w:r>
      <w:r>
        <w:rPr/>
        <w:t>atribuciones que,</w:t>
      </w:r>
      <w:r>
        <w:rPr>
          <w:spacing w:val="-1"/>
        </w:rPr>
        <w:t> </w:t>
      </w:r>
      <w:r>
        <w:rPr/>
        <w:t>en los ordenamientos jurídicos se hagan o le confieran al Consejo Nacional de Evaluación de la Política de Desarrollo Social, deberán entenderse hechas o conferidas al Instituto Nacional de Estadística y Geografía cuando se refieran a la medición de la pobreza y evaluación integral de la Política de</w:t>
      </w:r>
      <w:r>
        <w:rPr>
          <w:spacing w:val="40"/>
        </w:rPr>
        <w:t> </w:t>
      </w:r>
      <w:r>
        <w:rPr/>
        <w:t>Desarrollo Social.</w:t>
      </w:r>
    </w:p>
    <w:p>
      <w:pPr>
        <w:pStyle w:val="BodyText"/>
        <w:spacing w:before="2"/>
      </w:pPr>
    </w:p>
    <w:p>
      <w:pPr>
        <w:pStyle w:val="BodyText"/>
        <w:ind w:left="338" w:right="343" w:firstLine="288"/>
        <w:jc w:val="both"/>
      </w:pPr>
      <w:r>
        <w:rPr/>
        <w:t>Asimismo, las referencias y atribuciones que se hagan o le confieran al Consejo Nacional de Evaluación de la Política de Desarrollo Social, deberán entenderse hechas o conferidas a la Secretaría</w:t>
      </w:r>
      <w:r>
        <w:rPr>
          <w:spacing w:val="40"/>
        </w:rPr>
        <w:t> </w:t>
      </w:r>
      <w:r>
        <w:rPr/>
        <w:t>de Hacienda y Crédito Público cuando se refieran al Presupuesto basado en Resultados y al Sistema de Evaluación del Desempeño.</w:t>
      </w:r>
    </w:p>
    <w:p>
      <w:pPr>
        <w:pStyle w:val="BodyText"/>
      </w:pPr>
    </w:p>
    <w:p>
      <w:pPr>
        <w:pStyle w:val="BodyText"/>
        <w:ind w:left="338" w:right="341" w:firstLine="288"/>
        <w:jc w:val="both"/>
      </w:pPr>
      <w:r>
        <w:rPr>
          <w:rFonts w:ascii="Arial" w:hAnsi="Arial"/>
          <w:b/>
        </w:rPr>
        <w:t>Séptimo.- </w:t>
      </w:r>
      <w:r>
        <w:rPr/>
        <w:t>Los instrumentos jurídicos celebrados por el Consejo Nacional de Evaluación de la Política de Desarrollo Social seguirán vigentes y surtiendo sus efectos, hasta en tanto se determine su modificación, terminación o celebración de nuevos instrumentos jurídicos.</w:t>
      </w:r>
    </w:p>
    <w:p>
      <w:pPr>
        <w:pStyle w:val="BodyText"/>
        <w:spacing w:before="229"/>
        <w:ind w:left="338" w:right="337" w:firstLine="288"/>
        <w:jc w:val="both"/>
      </w:pPr>
      <w:r>
        <w:rPr>
          <w:rFonts w:ascii="Arial" w:hAnsi="Arial"/>
          <w:b/>
        </w:rPr>
        <w:t>Octavo.- </w:t>
      </w:r>
      <w:r>
        <w:rPr/>
        <w:t>Los asuntos relacionados con el ejercicio de las atribuciones objeto del presente Decreto, que se encuentren en trámite, continuarán a cargo de las instituciones que asuman las atribuciones en términos del presente Decreto, y serán resueltas conforme a las disposiciones jurídicas vigentes al momento de su inicio.</w:t>
      </w:r>
    </w:p>
    <w:p>
      <w:pPr>
        <w:pStyle w:val="BodyText"/>
        <w:spacing w:before="2"/>
      </w:pPr>
    </w:p>
    <w:p>
      <w:pPr>
        <w:pStyle w:val="BodyText"/>
        <w:spacing w:before="1"/>
        <w:ind w:left="338" w:right="343" w:firstLine="288"/>
        <w:jc w:val="both"/>
      </w:pPr>
      <w:r>
        <w:rPr/>
        <w:t>Las obligaciones a cargo del Consejo Nacional de Evaluación de la Política de Desarrollo Social al momento de su extinción estarán a cargo del Instituto Nacional de Estadística y Geografía, incluyendo la defensa legal ante cualquier autoridad administrativa, laboral o jurisdiccional.</w:t>
      </w:r>
    </w:p>
    <w:p>
      <w:pPr>
        <w:pStyle w:val="BodyText"/>
        <w:spacing w:line="242" w:lineRule="auto" w:before="226"/>
        <w:ind w:left="338" w:right="335" w:firstLine="288"/>
        <w:jc w:val="both"/>
      </w:pPr>
      <w:r>
        <w:rPr>
          <w:rFonts w:ascii="Arial" w:hAnsi="Arial"/>
          <w:b/>
        </w:rPr>
        <w:t>Noveno.- </w:t>
      </w:r>
      <w:r>
        <w:rPr/>
        <w:t>El acervo de información estadística, indicadores, estudios, bases de datos, informes y cualquier otro documento publicado o por publicar elaborado o en posesión del Consejo Nacional de Evaluación de la Política de Desarrollo Social deberá ser puesto a disposición del Instituto Nacional de Estadística y Geografía y, una vez revisado, será puesto a disposición de la ciudadanía en un portal electrónico público.</w:t>
      </w:r>
    </w:p>
    <w:p>
      <w:pPr>
        <w:pStyle w:val="BodyText"/>
        <w:spacing w:before="220"/>
        <w:ind w:left="338" w:right="338" w:firstLine="288"/>
        <w:jc w:val="both"/>
      </w:pPr>
      <w:r>
        <w:rPr>
          <w:rFonts w:ascii="Arial" w:hAnsi="Arial"/>
          <w:b/>
        </w:rPr>
        <w:t>Décimo.- </w:t>
      </w:r>
      <w:r>
        <w:rPr/>
        <w:t>Para efectos de lo dispuesto en los transitorios tercero, séptimo, octavo y noveno del presente Decreto, el Consejo Nacional de Evaluación de la Política de Desarrollo Social deberá integrar, en la fecha de publicación de este instrumento, un Comité de</w:t>
      </w:r>
      <w:r>
        <w:rPr>
          <w:spacing w:val="-2"/>
        </w:rPr>
        <w:t> </w:t>
      </w:r>
      <w:r>
        <w:rPr/>
        <w:t>Transferencia conformado por las personas titulares de la Dirección</w:t>
      </w:r>
      <w:r>
        <w:rPr>
          <w:spacing w:val="-2"/>
        </w:rPr>
        <w:t> </w:t>
      </w:r>
      <w:r>
        <w:rPr/>
        <w:t>General</w:t>
      </w:r>
      <w:r>
        <w:rPr>
          <w:spacing w:val="-1"/>
        </w:rPr>
        <w:t> </w:t>
      </w:r>
      <w:r>
        <w:rPr/>
        <w:t>de Administración del</w:t>
      </w:r>
      <w:r>
        <w:rPr>
          <w:spacing w:val="-1"/>
        </w:rPr>
        <w:t> </w:t>
      </w:r>
      <w:r>
        <w:rPr/>
        <w:t>Instituto Nacional de Estadística y</w:t>
      </w:r>
      <w:r>
        <w:rPr>
          <w:spacing w:val="-5"/>
        </w:rPr>
        <w:t> </w:t>
      </w:r>
      <w:r>
        <w:rPr/>
        <w:t>Geografía,</w:t>
      </w:r>
      <w:r>
        <w:rPr>
          <w:spacing w:val="-2"/>
        </w:rPr>
        <w:t> </w:t>
      </w:r>
      <w:r>
        <w:rPr/>
        <w:t>de la Secretaría Ejecutiva y</w:t>
      </w:r>
      <w:r>
        <w:rPr>
          <w:spacing w:val="-3"/>
        </w:rPr>
        <w:t> </w:t>
      </w:r>
      <w:r>
        <w:rPr/>
        <w:t>de la Coordinación General de Administración del</w:t>
      </w:r>
      <w:r>
        <w:rPr>
          <w:spacing w:val="-1"/>
        </w:rPr>
        <w:t> </w:t>
      </w:r>
      <w:r>
        <w:rPr/>
        <w:t>Consejo Nacional de Evaluación de la Política de Desarrollo Social, así como cuatro personas servidoras públicas quienes deberán de tener al menos el nivel de Dirección de área o equivalente, así como tener conocimiento o estar a cargo de los asuntos que se mencionan en dichos transitorios.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9" w:firstLine="288"/>
        <w:jc w:val="both"/>
      </w:pPr>
      <w:r>
        <w:rPr/>
        <w:t>El Comité de Transferencia estará vigente por un periodo de 20 días naturales contados a partir de la entrada</w:t>
      </w:r>
      <w:r>
        <w:rPr>
          <w:spacing w:val="-4"/>
        </w:rPr>
        <w:t> </w:t>
      </w:r>
      <w:r>
        <w:rPr/>
        <w:t>en</w:t>
      </w:r>
      <w:r>
        <w:rPr>
          <w:spacing w:val="-2"/>
        </w:rPr>
        <w:t> </w:t>
      </w:r>
      <w:r>
        <w:rPr/>
        <w:t>vigor</w:t>
      </w:r>
      <w:r>
        <w:rPr>
          <w:spacing w:val="-1"/>
        </w:rPr>
        <w:t> </w:t>
      </w:r>
      <w:r>
        <w:rPr/>
        <w:t>del</w:t>
      </w:r>
      <w:r>
        <w:rPr>
          <w:spacing w:val="-3"/>
        </w:rPr>
        <w:t> </w:t>
      </w:r>
      <w:r>
        <w:rPr/>
        <w:t>presente</w:t>
      </w:r>
      <w:r>
        <w:rPr>
          <w:spacing w:val="-5"/>
        </w:rPr>
        <w:t> </w:t>
      </w:r>
      <w:r>
        <w:rPr/>
        <w:t>Decreto,</w:t>
      </w:r>
      <w:r>
        <w:rPr>
          <w:spacing w:val="-2"/>
        </w:rPr>
        <w:t> </w:t>
      </w:r>
      <w:r>
        <w:rPr/>
        <w:t>en</w:t>
      </w:r>
      <w:r>
        <w:rPr>
          <w:spacing w:val="-3"/>
        </w:rPr>
        <w:t> </w:t>
      </w:r>
      <w:r>
        <w:rPr/>
        <w:t>el</w:t>
      </w:r>
      <w:r>
        <w:rPr>
          <w:spacing w:val="-3"/>
        </w:rPr>
        <w:t> </w:t>
      </w:r>
      <w:r>
        <w:rPr/>
        <w:t>que</w:t>
      </w:r>
      <w:r>
        <w:rPr>
          <w:spacing w:val="-4"/>
        </w:rPr>
        <w:t> </w:t>
      </w:r>
      <w:r>
        <w:rPr/>
        <w:t>sus</w:t>
      </w:r>
      <w:r>
        <w:rPr>
          <w:spacing w:val="-1"/>
        </w:rPr>
        <w:t> </w:t>
      </w:r>
      <w:r>
        <w:rPr/>
        <w:t>integrantes</w:t>
      </w:r>
      <w:r>
        <w:rPr>
          <w:spacing w:val="-3"/>
        </w:rPr>
        <w:t> </w:t>
      </w:r>
      <w:r>
        <w:rPr/>
        <w:t>participarán</w:t>
      </w:r>
      <w:r>
        <w:rPr>
          <w:spacing w:val="-2"/>
        </w:rPr>
        <w:t> </w:t>
      </w:r>
      <w:r>
        <w:rPr/>
        <w:t>con</w:t>
      </w:r>
      <w:r>
        <w:rPr>
          <w:spacing w:val="-2"/>
        </w:rPr>
        <w:t> </w:t>
      </w:r>
      <w:r>
        <w:rPr/>
        <w:t>las</w:t>
      </w:r>
      <w:r>
        <w:rPr>
          <w:spacing w:val="-3"/>
        </w:rPr>
        <w:t> </w:t>
      </w:r>
      <w:r>
        <w:rPr/>
        <w:t>diversas</w:t>
      </w:r>
      <w:r>
        <w:rPr>
          <w:spacing w:val="-1"/>
        </w:rPr>
        <w:t> </w:t>
      </w:r>
      <w:r>
        <w:rPr/>
        <w:t>autoridades competentes para</w:t>
      </w:r>
      <w:r>
        <w:rPr>
          <w:spacing w:val="-2"/>
        </w:rPr>
        <w:t> </w:t>
      </w:r>
      <w:r>
        <w:rPr/>
        <w:t>recibir</w:t>
      </w:r>
      <w:r>
        <w:rPr>
          <w:spacing w:val="-1"/>
        </w:rPr>
        <w:t> </w:t>
      </w:r>
      <w:r>
        <w:rPr/>
        <w:t>los</w:t>
      </w:r>
      <w:r>
        <w:rPr>
          <w:spacing w:val="-1"/>
        </w:rPr>
        <w:t> </w:t>
      </w:r>
      <w:r>
        <w:rPr/>
        <w:t>asuntos</w:t>
      </w:r>
      <w:r>
        <w:rPr>
          <w:spacing w:val="-1"/>
        </w:rPr>
        <w:t> </w:t>
      </w:r>
      <w:r>
        <w:rPr/>
        <w:t>que</w:t>
      </w:r>
      <w:r>
        <w:rPr>
          <w:spacing w:val="-2"/>
        </w:rPr>
        <w:t> </w:t>
      </w:r>
      <w:r>
        <w:rPr/>
        <w:t>se</w:t>
      </w:r>
      <w:r>
        <w:rPr>
          <w:spacing w:val="-2"/>
        </w:rPr>
        <w:t> </w:t>
      </w:r>
      <w:r>
        <w:rPr/>
        <w:t>señalan</w:t>
      </w:r>
      <w:r>
        <w:rPr>
          <w:spacing w:val="-2"/>
        </w:rPr>
        <w:t> </w:t>
      </w:r>
      <w:r>
        <w:rPr/>
        <w:t>en los</w:t>
      </w:r>
      <w:r>
        <w:rPr>
          <w:spacing w:val="-1"/>
        </w:rPr>
        <w:t> </w:t>
      </w:r>
      <w:r>
        <w:rPr/>
        <w:t>transitorios</w:t>
      </w:r>
      <w:r>
        <w:rPr>
          <w:spacing w:val="-1"/>
        </w:rPr>
        <w:t> </w:t>
      </w:r>
      <w:r>
        <w:rPr/>
        <w:t>antes</w:t>
      </w:r>
      <w:r>
        <w:rPr>
          <w:spacing w:val="-1"/>
        </w:rPr>
        <w:t> </w:t>
      </w:r>
      <w:r>
        <w:rPr/>
        <w:t>citados y</w:t>
      </w:r>
      <w:r>
        <w:rPr>
          <w:spacing w:val="-5"/>
        </w:rPr>
        <w:t> </w:t>
      </w:r>
      <w:r>
        <w:rPr/>
        <w:t>realizar</w:t>
      </w:r>
      <w:r>
        <w:rPr>
          <w:spacing w:val="-1"/>
        </w:rPr>
        <w:t> </w:t>
      </w:r>
      <w:r>
        <w:rPr/>
        <w:t>las</w:t>
      </w:r>
      <w:r>
        <w:rPr>
          <w:spacing w:val="-1"/>
        </w:rPr>
        <w:t> </w:t>
      </w:r>
      <w:r>
        <w:rPr/>
        <w:t>demás acciones que se consideren necesarias para dichos efectos.</w:t>
      </w:r>
    </w:p>
    <w:p>
      <w:pPr>
        <w:pStyle w:val="BodyText"/>
        <w:spacing w:before="229"/>
        <w:ind w:left="338" w:right="347" w:firstLine="288"/>
        <w:jc w:val="both"/>
      </w:pPr>
      <w:r>
        <w:rPr/>
        <w:t>Una vez</w:t>
      </w:r>
      <w:r>
        <w:rPr>
          <w:spacing w:val="-3"/>
        </w:rPr>
        <w:t> </w:t>
      </w:r>
      <w:r>
        <w:rPr/>
        <w:t>concluido el plazo que se refiere el párrafo anterior, y en caso de existir acciones pendientes, se estará a lo previsto en el segundo párrafo del transitorio octavo de este Decreto.</w:t>
      </w:r>
    </w:p>
    <w:p>
      <w:pPr>
        <w:pStyle w:val="BodyText"/>
        <w:spacing w:line="242" w:lineRule="auto" w:before="227"/>
        <w:ind w:left="338" w:right="342" w:firstLine="288"/>
        <w:jc w:val="both"/>
      </w:pPr>
      <w:r>
        <w:rPr>
          <w:rFonts w:ascii="Arial" w:hAnsi="Arial"/>
          <w:b/>
        </w:rPr>
        <w:t>Décimo Primero.- </w:t>
      </w:r>
      <w:r>
        <w:rPr/>
        <w:t>El Instituto Nacional de Estadística y Geografía deberá realizar las reformas necesarias a su Reglamento Interior para atender lo dispuesto en el presente Decreto, a más tardar dentro de los 20 días naturales siguientes, contados a partir de la entrada en vigor del presente Decreto.</w:t>
      </w:r>
    </w:p>
    <w:p>
      <w:pPr>
        <w:pStyle w:val="BodyText"/>
        <w:spacing w:line="242" w:lineRule="auto" w:before="225"/>
        <w:ind w:left="338" w:right="345" w:firstLine="288"/>
        <w:jc w:val="both"/>
      </w:pPr>
      <w:r>
        <w:rPr>
          <w:rFonts w:ascii="Arial" w:hAnsi="Arial"/>
          <w:b/>
        </w:rPr>
        <w:t>Décimo Segundo.- </w:t>
      </w:r>
      <w:r>
        <w:rPr/>
        <w:t>El Instituto Nacional de Estadística y Geografía no formará parte del Consejo Intersectorial a que se refiere el artículo 61 de la Ley General de la Alimentación Adecuada y Sostenible.</w:t>
      </w:r>
    </w:p>
    <w:p>
      <w:pPr>
        <w:pStyle w:val="BodyText"/>
        <w:spacing w:before="224"/>
        <w:ind w:left="338" w:right="340" w:firstLine="288"/>
        <w:jc w:val="both"/>
      </w:pPr>
      <w:r>
        <w:rPr>
          <w:rFonts w:ascii="Arial" w:hAnsi="Arial"/>
          <w:b/>
        </w:rPr>
        <w:t>Décimo Tercero.- </w:t>
      </w:r>
      <w:r>
        <w:rPr/>
        <w:t>Las erogaciones que se generen con motivo de la entrada en vigor del presente Decreto, deberán cubrirse con cargo al presupuesto aprobado para el presente ejercicio fiscal y subsecuentes de los ejecutores de gasto competentes, debiendo realizarse mediante movimientos compensados conforme a las disposiciones jurídicas aplicables, toda vez que no se autorizarán ampliaciones al presupuesto regularizable de dichos ejecutores de gasto.</w:t>
      </w:r>
    </w:p>
    <w:p>
      <w:pPr>
        <w:pStyle w:val="BodyText"/>
      </w:pPr>
    </w:p>
    <w:p>
      <w:pPr>
        <w:pStyle w:val="BodyText"/>
        <w:spacing w:before="1"/>
        <w:ind w:left="338" w:right="336" w:firstLine="288"/>
        <w:jc w:val="both"/>
        <w:rPr>
          <w:rFonts w:ascii="Arial" w:hAnsi="Arial"/>
          <w:b/>
        </w:rPr>
      </w:pPr>
      <w:r>
        <w:rPr>
          <w:rFonts w:ascii="Arial" w:hAnsi="Arial"/>
          <w:b/>
        </w:rPr>
        <w:t>Ciudad de México, a 26 de junio de 2025</w:t>
      </w:r>
      <w:r>
        <w:rPr/>
        <w:t>.- Dip. Sergio Carlos Gutiérrez Luna, Presidente.- Sen. Gerardo</w:t>
      </w:r>
      <w:r>
        <w:rPr>
          <w:spacing w:val="-1"/>
        </w:rPr>
        <w:t> </w:t>
      </w:r>
      <w:r>
        <w:rPr/>
        <w:t>Fernández</w:t>
      </w:r>
      <w:r>
        <w:rPr>
          <w:spacing w:val="-1"/>
        </w:rPr>
        <w:t> </w:t>
      </w:r>
      <w:r>
        <w:rPr/>
        <w:t>Noroña,</w:t>
      </w:r>
      <w:r>
        <w:rPr>
          <w:spacing w:val="-1"/>
        </w:rPr>
        <w:t> </w:t>
      </w:r>
      <w:r>
        <w:rPr/>
        <w:t>Presidente.- Dip.</w:t>
      </w:r>
      <w:r>
        <w:rPr>
          <w:spacing w:val="-1"/>
        </w:rPr>
        <w:t> </w:t>
      </w:r>
      <w:r>
        <w:rPr/>
        <w:t>José</w:t>
      </w:r>
      <w:r>
        <w:rPr>
          <w:spacing w:val="-1"/>
        </w:rPr>
        <w:t> </w:t>
      </w:r>
      <w:r>
        <w:rPr/>
        <w:t>Luis Montalvo</w:t>
      </w:r>
      <w:r>
        <w:rPr>
          <w:spacing w:val="-1"/>
        </w:rPr>
        <w:t> </w:t>
      </w:r>
      <w:r>
        <w:rPr/>
        <w:t>Luna, Secretario.- Sen. Lizeth</w:t>
      </w:r>
      <w:r>
        <w:rPr>
          <w:spacing w:val="-1"/>
        </w:rPr>
        <w:t> </w:t>
      </w:r>
      <w:r>
        <w:rPr/>
        <w:t>Sánchez García, Secretaria.- Rúbricas.</w:t>
      </w:r>
      <w:r>
        <w:rPr>
          <w:rFonts w:ascii="Arial" w:hAnsi="Arial"/>
          <w:b/>
        </w:rPr>
        <w:t>"</w:t>
      </w:r>
    </w:p>
    <w:p>
      <w:pPr>
        <w:pStyle w:val="BodyText"/>
        <w:spacing w:before="3"/>
        <w:rPr>
          <w:rFonts w:ascii="Arial"/>
          <w:b/>
        </w:rPr>
      </w:pPr>
    </w:p>
    <w:p>
      <w:pPr>
        <w:pStyle w:val="BodyText"/>
        <w:spacing w:before="1"/>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julio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31"/>
        <w:jc w:val="both"/>
      </w:pPr>
      <w:r>
        <w:rPr/>
        <w:t>DECRETO por el que se reforman, adicionan y derogan diversas disposiciones de la Ley General para la Igualdad entre Mujeres y Hombres; de la Ley General de Acceso de las Mujeres a una Vida Libre de Violencia; del Código Nacional de Procedimientos Civiles y Familiares; de la Ley Federal de los Trabajadores al Servicio del Estado, Reglamentaria del Apartado B) del Artículo 123 Constitucional; de la Ley General de Desarrollo Social;</w:t>
      </w:r>
      <w:r>
        <w:rPr>
          <w:spacing w:val="40"/>
        </w:rPr>
        <w:t> </w:t>
      </w:r>
      <w:r>
        <w:rPr/>
        <w:t>de la Ley General de Salud; de la Ley General de Educación; de la Ley del Seguro Social; de la Ley de Migración; de la Ley General de los Derechos de Niñas, Niños y Adolescentes; de la Ley del Instituto de Seguridad y Servicios Sociales de los Trabajadores del Estado; de la Ley de Planeación; de la Ley de Vivienda; de la Ley</w:t>
      </w:r>
      <w:r>
        <w:rPr>
          <w:spacing w:val="40"/>
        </w:rPr>
        <w:t> </w:t>
      </w:r>
      <w:r>
        <w:rPr/>
        <w:t>Federal del Trabajo; de la Ley Federal del Derecho de Autor; de la Ley Federal de Protección a la Propiedad Industrial y de la Ley General de Cultura y Derechos</w:t>
      </w:r>
      <w:r>
        <w:rPr>
          <w:spacing w:val="80"/>
        </w:rPr>
        <w:t> </w:t>
      </w:r>
      <w:r>
        <w:rPr>
          <w:spacing w:val="-2"/>
        </w:rPr>
        <w:t>Culturales.</w:t>
      </w:r>
    </w:p>
    <w:p>
      <w:pPr>
        <w:spacing w:before="233"/>
        <w:ind w:left="1603"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2026</w:t>
      </w:r>
    </w:p>
    <w:p>
      <w:pPr>
        <w:pStyle w:val="BodyText"/>
        <w:spacing w:before="45"/>
        <w:rPr>
          <w:sz w:val="16"/>
        </w:rPr>
      </w:pPr>
    </w:p>
    <w:p>
      <w:pPr>
        <w:pStyle w:val="BodyText"/>
        <w:spacing w:line="242" w:lineRule="auto"/>
        <w:ind w:left="338" w:right="338" w:firstLine="288"/>
        <w:jc w:val="both"/>
      </w:pPr>
      <w:r>
        <w:rPr>
          <w:rFonts w:ascii="Arial" w:hAnsi="Arial"/>
          <w:b/>
        </w:rPr>
        <w:t>Artículo Quinto.- </w:t>
      </w:r>
      <w:r>
        <w:rPr/>
        <w:t>Se </w:t>
      </w:r>
      <w:r>
        <w:rPr>
          <w:rFonts w:ascii="Arial" w:hAnsi="Arial"/>
          <w:b/>
        </w:rPr>
        <w:t>reforman </w:t>
      </w:r>
      <w:r>
        <w:rPr/>
        <w:t>los artículos 1, fracción I; 3, fracción VII; 6; 9; 10, fracción I; 11, fracciones I y II; 49, fracción I, y 50 fracción I; y se </w:t>
      </w:r>
      <w:r>
        <w:rPr>
          <w:rFonts w:ascii="Arial" w:hAnsi="Arial"/>
          <w:b/>
        </w:rPr>
        <w:t>adiciona </w:t>
      </w:r>
      <w:r>
        <w:rPr/>
        <w:t>la fracción VI al artículo 11 y un segundo párrafo al artículo 19, de la Ley General de Desarrollo Social, para quedar como sigue:</w:t>
      </w:r>
    </w:p>
    <w:p>
      <w:pPr>
        <w:spacing w:before="225"/>
        <w:ind w:left="626" w:right="0" w:firstLine="0"/>
        <w:jc w:val="left"/>
        <w:rPr>
          <w:sz w:val="20"/>
        </w:rPr>
      </w:pPr>
      <w:r>
        <w:rPr>
          <w:spacing w:val="-4"/>
          <w:sz w:val="20"/>
        </w:rPr>
        <w:t>……..</w:t>
      </w:r>
    </w:p>
    <w:p>
      <w:pPr>
        <w:pStyle w:val="Heading2"/>
        <w:spacing w:before="227"/>
        <w:ind w:left="1607"/>
      </w:pPr>
      <w:r>
        <w:rPr>
          <w:spacing w:val="-2"/>
        </w:rPr>
        <w:t>Transitorios</w:t>
      </w:r>
    </w:p>
    <w:p>
      <w:pPr>
        <w:pStyle w:val="BodyText"/>
        <w:spacing w:before="1"/>
        <w:rPr>
          <w:rFonts w:ascii="Arial"/>
          <w:b/>
        </w:rPr>
      </w:pPr>
    </w:p>
    <w:p>
      <w:pPr>
        <w:pStyle w:val="BodyText"/>
        <w:spacing w:line="242" w:lineRule="auto"/>
        <w:ind w:left="338" w:right="344" w:firstLine="288"/>
        <w:jc w:val="both"/>
      </w:pPr>
      <w:r>
        <w:rPr>
          <w:rFonts w:ascii="Arial" w:hAnsi="Arial"/>
          <w:b/>
        </w:rPr>
        <w:t>Primero. </w:t>
      </w:r>
      <w:r>
        <w:rPr/>
        <w:t>El presente Decreto entrará en vigor el día hábil siguiente al de su publicación en el Diario Oficial de la Federación.</w:t>
      </w:r>
    </w:p>
    <w:p>
      <w:pPr>
        <w:pStyle w:val="BodyText"/>
        <w:spacing w:before="227"/>
        <w:ind w:left="338" w:right="346" w:firstLine="288"/>
        <w:jc w:val="both"/>
      </w:pPr>
      <w:r>
        <w:rPr>
          <w:rFonts w:ascii="Arial" w:hAnsi="Arial"/>
          <w:b/>
        </w:rPr>
        <w:t>Segundo. </w:t>
      </w:r>
      <w:r>
        <w:rPr/>
        <w:t>Se abroga la Ley del Instituto Nacional de las Mujeres, publicada en el Diario Oficial de la Federación el 12 de enero de 2001, así como todas las disposiciones que se opongan a lo dispuesto en</w:t>
      </w:r>
      <w:r>
        <w:rPr>
          <w:spacing w:val="40"/>
        </w:rPr>
        <w:t> </w:t>
      </w:r>
      <w:r>
        <w:rPr/>
        <w:t>el presente Decreto.</w:t>
      </w:r>
    </w:p>
    <w:p>
      <w:pPr>
        <w:pStyle w:val="BodyText"/>
        <w:spacing w:line="242" w:lineRule="auto" w:before="229"/>
        <w:ind w:left="338" w:right="341" w:firstLine="288"/>
        <w:jc w:val="both"/>
      </w:pPr>
      <w:r>
        <w:rPr>
          <w:rFonts w:ascii="Arial" w:hAnsi="Arial"/>
          <w:b/>
        </w:rPr>
        <w:t>Tercero. </w:t>
      </w:r>
      <w:r>
        <w:rPr/>
        <w:t>Las referencias que en otras leyes y demás disposiciones jurídicas se realicen a la Ley General de Acceso de las Mujeres a una Vida Libre de Violencia, se entenderán referidas a la Ley General de Acceso de las Mujeres a una Vida Libre de Violencias.</w:t>
      </w:r>
    </w:p>
    <w:p>
      <w:pPr>
        <w:pStyle w:val="BodyText"/>
        <w:spacing w:line="242" w:lineRule="auto" w:before="223"/>
        <w:ind w:left="338" w:right="341" w:firstLine="288"/>
        <w:jc w:val="both"/>
      </w:pPr>
      <w:r>
        <w:rPr>
          <w:rFonts w:ascii="Arial" w:hAnsi="Arial"/>
          <w:b/>
        </w:rPr>
        <w:t>Cuarto.</w:t>
      </w:r>
      <w:r>
        <w:rPr>
          <w:rFonts w:ascii="Arial" w:hAnsi="Arial"/>
          <w:b/>
          <w:spacing w:val="-1"/>
        </w:rPr>
        <w:t> </w:t>
      </w:r>
      <w:r>
        <w:rPr/>
        <w:t>Las</w:t>
      </w:r>
      <w:r>
        <w:rPr>
          <w:spacing w:val="-1"/>
        </w:rPr>
        <w:t> </w:t>
      </w:r>
      <w:r>
        <w:rPr/>
        <w:t>autoridades</w:t>
      </w:r>
      <w:r>
        <w:rPr>
          <w:spacing w:val="-1"/>
        </w:rPr>
        <w:t> </w:t>
      </w:r>
      <w:r>
        <w:rPr/>
        <w:t>competentes</w:t>
      </w:r>
      <w:r>
        <w:rPr>
          <w:spacing w:val="-1"/>
        </w:rPr>
        <w:t> </w:t>
      </w:r>
      <w:r>
        <w:rPr/>
        <w:t>de la</w:t>
      </w:r>
      <w:r>
        <w:rPr>
          <w:spacing w:val="-2"/>
        </w:rPr>
        <w:t> </w:t>
      </w:r>
      <w:r>
        <w:rPr/>
        <w:t>Federación,</w:t>
      </w:r>
      <w:r>
        <w:rPr>
          <w:spacing w:val="-2"/>
        </w:rPr>
        <w:t> </w:t>
      </w:r>
      <w:r>
        <w:rPr/>
        <w:t>las</w:t>
      </w:r>
      <w:r>
        <w:rPr>
          <w:spacing w:val="-1"/>
        </w:rPr>
        <w:t> </w:t>
      </w:r>
      <w:r>
        <w:rPr/>
        <w:t>entidades</w:t>
      </w:r>
      <w:r>
        <w:rPr>
          <w:spacing w:val="-1"/>
        </w:rPr>
        <w:t> </w:t>
      </w:r>
      <w:r>
        <w:rPr/>
        <w:t>federativas,</w:t>
      </w:r>
      <w:r>
        <w:rPr>
          <w:spacing w:val="-2"/>
        </w:rPr>
        <w:t> </w:t>
      </w:r>
      <w:r>
        <w:rPr/>
        <w:t>los</w:t>
      </w:r>
      <w:r>
        <w:rPr>
          <w:spacing w:val="-1"/>
        </w:rPr>
        <w:t> </w:t>
      </w:r>
      <w:r>
        <w:rPr/>
        <w:t>municipios y</w:t>
      </w:r>
      <w:r>
        <w:rPr>
          <w:spacing w:val="-5"/>
        </w:rPr>
        <w:t> </w:t>
      </w:r>
      <w:r>
        <w:rPr/>
        <w:t>las demarcaciones</w:t>
      </w:r>
      <w:r>
        <w:rPr>
          <w:spacing w:val="-1"/>
        </w:rPr>
        <w:t> </w:t>
      </w:r>
      <w:r>
        <w:rPr/>
        <w:t>territoriales de</w:t>
      </w:r>
      <w:r>
        <w:rPr>
          <w:spacing w:val="-3"/>
        </w:rPr>
        <w:t> </w:t>
      </w:r>
      <w:r>
        <w:rPr/>
        <w:t>la</w:t>
      </w:r>
      <w:r>
        <w:rPr>
          <w:spacing w:val="-2"/>
        </w:rPr>
        <w:t> </w:t>
      </w:r>
      <w:r>
        <w:rPr/>
        <w:t>Ciudad</w:t>
      </w:r>
      <w:r>
        <w:rPr>
          <w:spacing w:val="-3"/>
        </w:rPr>
        <w:t> </w:t>
      </w:r>
      <w:r>
        <w:rPr/>
        <w:t>de</w:t>
      </w:r>
      <w:r>
        <w:rPr>
          <w:spacing w:val="-2"/>
        </w:rPr>
        <w:t> </w:t>
      </w:r>
      <w:r>
        <w:rPr/>
        <w:t>México, deberán</w:t>
      </w:r>
      <w:r>
        <w:rPr>
          <w:spacing w:val="-2"/>
        </w:rPr>
        <w:t> </w:t>
      </w:r>
      <w:r>
        <w:rPr/>
        <w:t>llevar</w:t>
      </w:r>
      <w:r>
        <w:rPr>
          <w:spacing w:val="-1"/>
        </w:rPr>
        <w:t> </w:t>
      </w:r>
      <w:r>
        <w:rPr/>
        <w:t>a</w:t>
      </w:r>
      <w:r>
        <w:rPr>
          <w:spacing w:val="-2"/>
        </w:rPr>
        <w:t> </w:t>
      </w:r>
      <w:r>
        <w:rPr/>
        <w:t>cabo las</w:t>
      </w:r>
      <w:r>
        <w:rPr>
          <w:spacing w:val="-1"/>
        </w:rPr>
        <w:t> </w:t>
      </w:r>
      <w:r>
        <w:rPr/>
        <w:t>adecuaciones</w:t>
      </w:r>
      <w:r>
        <w:rPr>
          <w:spacing w:val="-1"/>
        </w:rPr>
        <w:t> </w:t>
      </w:r>
      <w:r>
        <w:rPr/>
        <w:t>legislativas y reglamentarias correspondientes y, en su caso, suscribir los instrumentos necesarios para dar cumplimiento a lo dispuesto en el presente Decreto, en un plazo no mayor a 180 días hábiles.</w:t>
      </w:r>
    </w:p>
    <w:p>
      <w:pPr>
        <w:pStyle w:val="BodyText"/>
        <w:spacing w:line="242" w:lineRule="auto" w:before="220"/>
        <w:ind w:left="338" w:right="345" w:firstLine="288"/>
        <w:jc w:val="both"/>
      </w:pPr>
      <w:r>
        <w:rPr>
          <w:rFonts w:ascii="Arial" w:hAnsi="Arial"/>
          <w:b/>
        </w:rPr>
        <w:t>Quinto. </w:t>
      </w:r>
      <w:r>
        <w:rPr/>
        <w:t>Las erogaciones que se generen con motivo de la entrada en vigor del presente Decreto, se realizarán con cargo a los presupuestos aprobados de los ejecutores de gasto correspondientes, por lo que no se autorizarán ampliaciones para el presente ejercicio fiscal o subsecuentes.</w:t>
      </w:r>
    </w:p>
    <w:p>
      <w:pPr>
        <w:pStyle w:val="BodyText"/>
        <w:spacing w:before="226"/>
        <w:ind w:left="338" w:right="343" w:firstLine="288"/>
        <w:jc w:val="both"/>
      </w:pPr>
      <w:r>
        <w:rPr>
          <w:rFonts w:ascii="Arial" w:hAnsi="Arial"/>
          <w:b/>
        </w:rPr>
        <w:t>Sexto. </w:t>
      </w:r>
      <w:r>
        <w:rPr/>
        <w:t>Las reformas al Código Nacional de Procedimientos Civiles y Familiares dispuestas en este Decreto, entrarán en vigor de conformidad con lo dispuesto en el artículo Segundo transitorio del Decreto publicado el 7 de junio de 2023 en el Diario Oficial de la Federación.</w:t>
      </w:r>
    </w:p>
    <w:p>
      <w:pPr>
        <w:pStyle w:val="BodyText"/>
        <w:spacing w:line="242" w:lineRule="auto" w:before="229"/>
        <w:ind w:left="338" w:right="341" w:firstLine="288"/>
        <w:jc w:val="both"/>
      </w:pPr>
      <w:r>
        <w:rPr>
          <w:rFonts w:ascii="Arial" w:hAnsi="Arial"/>
          <w:b/>
        </w:rPr>
        <w:t>Séptimo. </w:t>
      </w:r>
      <w:r>
        <w:rPr/>
        <w:t>Las referencias que en otras leyes y demás disposiciones jurídicas se realicen a la Ley General para la Igualdad entre Mujeres y Hombres, se entenderán referidas a la Ley General para la Igualdad Sustantiva entre Mujeres y Hombres.</w:t>
      </w:r>
    </w:p>
    <w:p>
      <w:pPr>
        <w:pStyle w:val="BodyText"/>
        <w:spacing w:after="0" w:line="242" w:lineRule="auto"/>
        <w:jc w:val="both"/>
        <w:sectPr>
          <w:pgSz w:w="12240" w:h="15840"/>
          <w:pgMar w:header="724" w:footer="712" w:top="1880" w:bottom="900" w:left="1080" w:right="1080"/>
        </w:sectPr>
      </w:pPr>
    </w:p>
    <w:p>
      <w:pPr>
        <w:pStyle w:val="BodyText"/>
        <w:spacing w:before="65"/>
      </w:pPr>
    </w:p>
    <w:p>
      <w:pPr>
        <w:pStyle w:val="BodyText"/>
        <w:ind w:left="338" w:right="335" w:firstLine="288"/>
        <w:jc w:val="both"/>
        <w:rPr>
          <w:rFonts w:ascii="Arial" w:hAnsi="Arial"/>
          <w:b/>
        </w:rPr>
      </w:pPr>
      <w:r>
        <w:rPr>
          <w:rFonts w:ascii="Arial" w:hAnsi="Arial"/>
          <w:b/>
        </w:rPr>
        <w:t>Ciudad de México, a 9 de diciembre de 2025</w:t>
      </w:r>
      <w:r>
        <w:rPr/>
        <w:t>.- Dip. Kenia López Rabadán, Presidenta.- Sen. Laura Itzel Castillo Juárez, Presidenta.- Dip. Julieta Villalpando Riquelme, Secretaria.- Sen. María Martina Kantún Can, Secretaria.- Rúbricas.</w:t>
      </w:r>
      <w:r>
        <w:rPr>
          <w:rFonts w:ascii="Arial" w:hAnsi="Arial"/>
          <w:b/>
        </w:rPr>
        <w:t>"</w:t>
      </w:r>
    </w:p>
    <w:p>
      <w:pPr>
        <w:pStyle w:val="BodyText"/>
        <w:spacing w:before="2"/>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13 de enero de 2026.-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54336">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262144"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51776">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7052288">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26419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52800">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4940" w:val="left" w:leader="none"/>
                            </w:tabs>
                            <w:spacing w:before="21"/>
                            <w:ind w:left="20" w:right="0" w:firstLine="0"/>
                            <w:jc w:val="left"/>
                            <w:rPr>
                              <w:rFonts w:ascii="Tahoma"/>
                              <w:b/>
                              <w:sz w:val="16"/>
                            </w:rPr>
                          </w:pPr>
                          <w:r>
                            <w:rPr>
                              <w:rFonts w:ascii="Tahoma"/>
                              <w:b/>
                              <w:sz w:val="16"/>
                              <w:u w:val="single"/>
                            </w:rPr>
                            <w:tab/>
                            <w:t>LEY</w:t>
                          </w:r>
                          <w:r>
                            <w:rPr>
                              <w:rFonts w:ascii="Tahoma"/>
                              <w:b/>
                              <w:spacing w:val="-7"/>
                              <w:sz w:val="16"/>
                              <w:u w:val="single"/>
                            </w:rPr>
                            <w:t> </w:t>
                          </w:r>
                          <w:r>
                            <w:rPr>
                              <w:rFonts w:ascii="Tahoma"/>
                              <w:b/>
                              <w:sz w:val="16"/>
                              <w:u w:val="single"/>
                            </w:rPr>
                            <w:t>GENERAL</w:t>
                          </w:r>
                          <w:r>
                            <w:rPr>
                              <w:rFonts w:ascii="Tahoma"/>
                              <w:b/>
                              <w:spacing w:val="-7"/>
                              <w:sz w:val="16"/>
                              <w:u w:val="single"/>
                            </w:rPr>
                            <w:t> </w:t>
                          </w:r>
                          <w:r>
                            <w:rPr>
                              <w:rFonts w:ascii="Tahoma"/>
                              <w:b/>
                              <w:sz w:val="16"/>
                              <w:u w:val="single"/>
                            </w:rPr>
                            <w:t>DE</w:t>
                          </w:r>
                          <w:r>
                            <w:rPr>
                              <w:rFonts w:ascii="Tahoma"/>
                              <w:b/>
                              <w:spacing w:val="-7"/>
                              <w:sz w:val="16"/>
                              <w:u w:val="single"/>
                            </w:rPr>
                            <w:t> </w:t>
                          </w:r>
                          <w:r>
                            <w:rPr>
                              <w:rFonts w:ascii="Tahoma"/>
                              <w:b/>
                              <w:sz w:val="16"/>
                              <w:u w:val="single"/>
                            </w:rPr>
                            <w:t>DESARROLLO</w:t>
                          </w:r>
                          <w:r>
                            <w:rPr>
                              <w:rFonts w:ascii="Tahoma"/>
                              <w:b/>
                              <w:spacing w:val="-4"/>
                              <w:sz w:val="16"/>
                              <w:u w:val="single"/>
                            </w:rPr>
                            <w:t> </w:t>
                          </w:r>
                          <w:r>
                            <w:rPr>
                              <w:rFonts w:ascii="Tahoma"/>
                              <w:b/>
                              <w:spacing w:val="-2"/>
                              <w:sz w:val="16"/>
                              <w:u w:val="single"/>
                            </w:rPr>
                            <w:t>SOCIAL</w:t>
                          </w:r>
                          <w:r>
                            <w:rPr>
                              <w:rFonts w:asci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263680" type="#_x0000_t202" id="docshape2" filled="false" stroked="false">
              <v:textbox inset="0,0,0,0">
                <w:txbxContent>
                  <w:p>
                    <w:pPr>
                      <w:tabs>
                        <w:tab w:pos="4940" w:val="left" w:leader="none"/>
                      </w:tabs>
                      <w:spacing w:before="21"/>
                      <w:ind w:left="20" w:right="0" w:firstLine="0"/>
                      <w:jc w:val="left"/>
                      <w:rPr>
                        <w:rFonts w:ascii="Tahoma"/>
                        <w:b/>
                        <w:sz w:val="16"/>
                      </w:rPr>
                    </w:pPr>
                    <w:r>
                      <w:rPr>
                        <w:rFonts w:ascii="Tahoma"/>
                        <w:b/>
                        <w:sz w:val="16"/>
                        <w:u w:val="single"/>
                      </w:rPr>
                      <w:tab/>
                      <w:t>LEY</w:t>
                    </w:r>
                    <w:r>
                      <w:rPr>
                        <w:rFonts w:ascii="Tahoma"/>
                        <w:b/>
                        <w:spacing w:val="-7"/>
                        <w:sz w:val="16"/>
                        <w:u w:val="single"/>
                      </w:rPr>
                      <w:t> </w:t>
                    </w:r>
                    <w:r>
                      <w:rPr>
                        <w:rFonts w:ascii="Tahoma"/>
                        <w:b/>
                        <w:sz w:val="16"/>
                        <w:u w:val="single"/>
                      </w:rPr>
                      <w:t>GENERAL</w:t>
                    </w:r>
                    <w:r>
                      <w:rPr>
                        <w:rFonts w:ascii="Tahoma"/>
                        <w:b/>
                        <w:spacing w:val="-7"/>
                        <w:sz w:val="16"/>
                        <w:u w:val="single"/>
                      </w:rPr>
                      <w:t> </w:t>
                    </w:r>
                    <w:r>
                      <w:rPr>
                        <w:rFonts w:ascii="Tahoma"/>
                        <w:b/>
                        <w:sz w:val="16"/>
                        <w:u w:val="single"/>
                      </w:rPr>
                      <w:t>DE</w:t>
                    </w:r>
                    <w:r>
                      <w:rPr>
                        <w:rFonts w:ascii="Tahoma"/>
                        <w:b/>
                        <w:spacing w:val="-7"/>
                        <w:sz w:val="16"/>
                        <w:u w:val="single"/>
                      </w:rPr>
                      <w:t> </w:t>
                    </w:r>
                    <w:r>
                      <w:rPr>
                        <w:rFonts w:ascii="Tahoma"/>
                        <w:b/>
                        <w:sz w:val="16"/>
                        <w:u w:val="single"/>
                      </w:rPr>
                      <w:t>DESARROLLO</w:t>
                    </w:r>
                    <w:r>
                      <w:rPr>
                        <w:rFonts w:ascii="Tahoma"/>
                        <w:b/>
                        <w:spacing w:val="-4"/>
                        <w:sz w:val="16"/>
                        <w:u w:val="single"/>
                      </w:rPr>
                      <w:t> </w:t>
                    </w:r>
                    <w:r>
                      <w:rPr>
                        <w:rFonts w:ascii="Tahoma"/>
                        <w:b/>
                        <w:spacing w:val="-2"/>
                        <w:sz w:val="16"/>
                        <w:u w:val="single"/>
                      </w:rPr>
                      <w:t>SOCIAL</w:t>
                    </w:r>
                    <w:r>
                      <w:rPr>
                        <w:rFonts w:asci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7053312">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263168"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7053824">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15-01-</w:t>
                          </w:r>
                          <w:r>
                            <w:rPr>
                              <w:rFonts w:ascii="Arial" w:hAnsi="Arial"/>
                              <w:i/>
                              <w:color w:val="171717"/>
                              <w:spacing w:val="-4"/>
                              <w:sz w:val="14"/>
                            </w:rPr>
                            <w:t>2026</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262656"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15-01-</w:t>
                    </w:r>
                    <w:r>
                      <w:rPr>
                        <w:rFonts w:ascii="Arial" w:hAnsi="Arial"/>
                        <w:i/>
                        <w:color w:val="171717"/>
                        <w:spacing w:val="-4"/>
                        <w:sz w:val="1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upperRoman"/>
      <w:lvlText w:val="%1."/>
      <w:lvlJc w:val="left"/>
      <w:pPr>
        <w:ind w:left="1346"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720"/>
      </w:pPr>
      <w:rPr>
        <w:rFonts w:hint="default"/>
        <w:lang w:val="es-ES" w:eastAsia="en-US" w:bidi="ar-SA"/>
      </w:rPr>
    </w:lvl>
    <w:lvl w:ilvl="2">
      <w:start w:val="0"/>
      <w:numFmt w:val="bullet"/>
      <w:lvlText w:val="•"/>
      <w:lvlJc w:val="left"/>
      <w:pPr>
        <w:ind w:left="3088" w:hanging="720"/>
      </w:pPr>
      <w:rPr>
        <w:rFonts w:hint="default"/>
        <w:lang w:val="es-ES" w:eastAsia="en-US" w:bidi="ar-SA"/>
      </w:rPr>
    </w:lvl>
    <w:lvl w:ilvl="3">
      <w:start w:val="0"/>
      <w:numFmt w:val="bullet"/>
      <w:lvlText w:val="•"/>
      <w:lvlJc w:val="left"/>
      <w:pPr>
        <w:ind w:left="3962" w:hanging="720"/>
      </w:pPr>
      <w:rPr>
        <w:rFonts w:hint="default"/>
        <w:lang w:val="es-ES" w:eastAsia="en-US" w:bidi="ar-SA"/>
      </w:rPr>
    </w:lvl>
    <w:lvl w:ilvl="4">
      <w:start w:val="0"/>
      <w:numFmt w:val="bullet"/>
      <w:lvlText w:val="•"/>
      <w:lvlJc w:val="left"/>
      <w:pPr>
        <w:ind w:left="4836" w:hanging="720"/>
      </w:pPr>
      <w:rPr>
        <w:rFonts w:hint="default"/>
        <w:lang w:val="es-ES" w:eastAsia="en-US" w:bidi="ar-SA"/>
      </w:rPr>
    </w:lvl>
    <w:lvl w:ilvl="5">
      <w:start w:val="0"/>
      <w:numFmt w:val="bullet"/>
      <w:lvlText w:val="•"/>
      <w:lvlJc w:val="left"/>
      <w:pPr>
        <w:ind w:left="5710" w:hanging="720"/>
      </w:pPr>
      <w:rPr>
        <w:rFonts w:hint="default"/>
        <w:lang w:val="es-ES" w:eastAsia="en-US" w:bidi="ar-SA"/>
      </w:rPr>
    </w:lvl>
    <w:lvl w:ilvl="6">
      <w:start w:val="0"/>
      <w:numFmt w:val="bullet"/>
      <w:lvlText w:val="•"/>
      <w:lvlJc w:val="left"/>
      <w:pPr>
        <w:ind w:left="6584" w:hanging="720"/>
      </w:pPr>
      <w:rPr>
        <w:rFonts w:hint="default"/>
        <w:lang w:val="es-ES" w:eastAsia="en-US" w:bidi="ar-SA"/>
      </w:rPr>
    </w:lvl>
    <w:lvl w:ilvl="7">
      <w:start w:val="0"/>
      <w:numFmt w:val="bullet"/>
      <w:lvlText w:val="•"/>
      <w:lvlJc w:val="left"/>
      <w:pPr>
        <w:ind w:left="7458" w:hanging="720"/>
      </w:pPr>
      <w:rPr>
        <w:rFonts w:hint="default"/>
        <w:lang w:val="es-ES" w:eastAsia="en-US" w:bidi="ar-SA"/>
      </w:rPr>
    </w:lvl>
    <w:lvl w:ilvl="8">
      <w:start w:val="0"/>
      <w:numFmt w:val="bullet"/>
      <w:lvlText w:val="•"/>
      <w:lvlJc w:val="left"/>
      <w:pPr>
        <w:ind w:left="8332" w:hanging="720"/>
      </w:pPr>
      <w:rPr>
        <w:rFonts w:hint="default"/>
        <w:lang w:val="es-ES" w:eastAsia="en-US" w:bidi="ar-SA"/>
      </w:rPr>
    </w:lvl>
  </w:abstractNum>
  <w:abstractNum w:abstractNumId="19">
    <w:multiLevelType w:val="hybridMultilevel"/>
    <w:lvl w:ilvl="0">
      <w:start w:val="1"/>
      <w:numFmt w:val="upperRoman"/>
      <w:lvlText w:val="%1."/>
      <w:lvlJc w:val="left"/>
      <w:pPr>
        <w:ind w:left="1346"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720"/>
      </w:pPr>
      <w:rPr>
        <w:rFonts w:hint="default"/>
        <w:lang w:val="es-ES" w:eastAsia="en-US" w:bidi="ar-SA"/>
      </w:rPr>
    </w:lvl>
    <w:lvl w:ilvl="2">
      <w:start w:val="0"/>
      <w:numFmt w:val="bullet"/>
      <w:lvlText w:val="•"/>
      <w:lvlJc w:val="left"/>
      <w:pPr>
        <w:ind w:left="3088" w:hanging="720"/>
      </w:pPr>
      <w:rPr>
        <w:rFonts w:hint="default"/>
        <w:lang w:val="es-ES" w:eastAsia="en-US" w:bidi="ar-SA"/>
      </w:rPr>
    </w:lvl>
    <w:lvl w:ilvl="3">
      <w:start w:val="0"/>
      <w:numFmt w:val="bullet"/>
      <w:lvlText w:val="•"/>
      <w:lvlJc w:val="left"/>
      <w:pPr>
        <w:ind w:left="3962" w:hanging="720"/>
      </w:pPr>
      <w:rPr>
        <w:rFonts w:hint="default"/>
        <w:lang w:val="es-ES" w:eastAsia="en-US" w:bidi="ar-SA"/>
      </w:rPr>
    </w:lvl>
    <w:lvl w:ilvl="4">
      <w:start w:val="0"/>
      <w:numFmt w:val="bullet"/>
      <w:lvlText w:val="•"/>
      <w:lvlJc w:val="left"/>
      <w:pPr>
        <w:ind w:left="4836" w:hanging="720"/>
      </w:pPr>
      <w:rPr>
        <w:rFonts w:hint="default"/>
        <w:lang w:val="es-ES" w:eastAsia="en-US" w:bidi="ar-SA"/>
      </w:rPr>
    </w:lvl>
    <w:lvl w:ilvl="5">
      <w:start w:val="0"/>
      <w:numFmt w:val="bullet"/>
      <w:lvlText w:val="•"/>
      <w:lvlJc w:val="left"/>
      <w:pPr>
        <w:ind w:left="5710" w:hanging="720"/>
      </w:pPr>
      <w:rPr>
        <w:rFonts w:hint="default"/>
        <w:lang w:val="es-ES" w:eastAsia="en-US" w:bidi="ar-SA"/>
      </w:rPr>
    </w:lvl>
    <w:lvl w:ilvl="6">
      <w:start w:val="0"/>
      <w:numFmt w:val="bullet"/>
      <w:lvlText w:val="•"/>
      <w:lvlJc w:val="left"/>
      <w:pPr>
        <w:ind w:left="6584" w:hanging="720"/>
      </w:pPr>
      <w:rPr>
        <w:rFonts w:hint="default"/>
        <w:lang w:val="es-ES" w:eastAsia="en-US" w:bidi="ar-SA"/>
      </w:rPr>
    </w:lvl>
    <w:lvl w:ilvl="7">
      <w:start w:val="0"/>
      <w:numFmt w:val="bullet"/>
      <w:lvlText w:val="•"/>
      <w:lvlJc w:val="left"/>
      <w:pPr>
        <w:ind w:left="7458" w:hanging="720"/>
      </w:pPr>
      <w:rPr>
        <w:rFonts w:hint="default"/>
        <w:lang w:val="es-ES" w:eastAsia="en-US" w:bidi="ar-SA"/>
      </w:rPr>
    </w:lvl>
    <w:lvl w:ilvl="8">
      <w:start w:val="0"/>
      <w:numFmt w:val="bullet"/>
      <w:lvlText w:val="•"/>
      <w:lvlJc w:val="left"/>
      <w:pPr>
        <w:ind w:left="8332" w:hanging="720"/>
      </w:pPr>
      <w:rPr>
        <w:rFonts w:hint="default"/>
        <w:lang w:val="es-ES" w:eastAsia="en-US" w:bidi="ar-SA"/>
      </w:rPr>
    </w:lvl>
  </w:abstractNum>
  <w:abstractNum w:abstractNumId="18">
    <w:multiLevelType w:val="hybridMultilevel"/>
    <w:lvl w:ilvl="0">
      <w:start w:val="1"/>
      <w:numFmt w:val="upperRoman"/>
      <w:lvlText w:val="%1."/>
      <w:lvlJc w:val="left"/>
      <w:pPr>
        <w:ind w:left="338" w:hanging="20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2"/>
      </w:pPr>
      <w:rPr>
        <w:rFonts w:hint="default"/>
        <w:lang w:val="es-ES" w:eastAsia="en-US" w:bidi="ar-SA"/>
      </w:rPr>
    </w:lvl>
    <w:lvl w:ilvl="2">
      <w:start w:val="0"/>
      <w:numFmt w:val="bullet"/>
      <w:lvlText w:val="•"/>
      <w:lvlJc w:val="left"/>
      <w:pPr>
        <w:ind w:left="2288" w:hanging="202"/>
      </w:pPr>
      <w:rPr>
        <w:rFonts w:hint="default"/>
        <w:lang w:val="es-ES" w:eastAsia="en-US" w:bidi="ar-SA"/>
      </w:rPr>
    </w:lvl>
    <w:lvl w:ilvl="3">
      <w:start w:val="0"/>
      <w:numFmt w:val="bullet"/>
      <w:lvlText w:val="•"/>
      <w:lvlJc w:val="left"/>
      <w:pPr>
        <w:ind w:left="3262" w:hanging="202"/>
      </w:pPr>
      <w:rPr>
        <w:rFonts w:hint="default"/>
        <w:lang w:val="es-ES" w:eastAsia="en-US" w:bidi="ar-SA"/>
      </w:rPr>
    </w:lvl>
    <w:lvl w:ilvl="4">
      <w:start w:val="0"/>
      <w:numFmt w:val="bullet"/>
      <w:lvlText w:val="•"/>
      <w:lvlJc w:val="left"/>
      <w:pPr>
        <w:ind w:left="4236" w:hanging="202"/>
      </w:pPr>
      <w:rPr>
        <w:rFonts w:hint="default"/>
        <w:lang w:val="es-ES" w:eastAsia="en-US" w:bidi="ar-SA"/>
      </w:rPr>
    </w:lvl>
    <w:lvl w:ilvl="5">
      <w:start w:val="0"/>
      <w:numFmt w:val="bullet"/>
      <w:lvlText w:val="•"/>
      <w:lvlJc w:val="left"/>
      <w:pPr>
        <w:ind w:left="5210" w:hanging="202"/>
      </w:pPr>
      <w:rPr>
        <w:rFonts w:hint="default"/>
        <w:lang w:val="es-ES" w:eastAsia="en-US" w:bidi="ar-SA"/>
      </w:rPr>
    </w:lvl>
    <w:lvl w:ilvl="6">
      <w:start w:val="0"/>
      <w:numFmt w:val="bullet"/>
      <w:lvlText w:val="•"/>
      <w:lvlJc w:val="left"/>
      <w:pPr>
        <w:ind w:left="6184" w:hanging="202"/>
      </w:pPr>
      <w:rPr>
        <w:rFonts w:hint="default"/>
        <w:lang w:val="es-ES" w:eastAsia="en-US" w:bidi="ar-SA"/>
      </w:rPr>
    </w:lvl>
    <w:lvl w:ilvl="7">
      <w:start w:val="0"/>
      <w:numFmt w:val="bullet"/>
      <w:lvlText w:val="•"/>
      <w:lvlJc w:val="left"/>
      <w:pPr>
        <w:ind w:left="7158" w:hanging="202"/>
      </w:pPr>
      <w:rPr>
        <w:rFonts w:hint="default"/>
        <w:lang w:val="es-ES" w:eastAsia="en-US" w:bidi="ar-SA"/>
      </w:rPr>
    </w:lvl>
    <w:lvl w:ilvl="8">
      <w:start w:val="0"/>
      <w:numFmt w:val="bullet"/>
      <w:lvlText w:val="•"/>
      <w:lvlJc w:val="left"/>
      <w:pPr>
        <w:ind w:left="8132" w:hanging="202"/>
      </w:pPr>
      <w:rPr>
        <w:rFonts w:hint="default"/>
        <w:lang w:val="es-ES" w:eastAsia="en-US" w:bidi="ar-SA"/>
      </w:rPr>
    </w:lvl>
  </w:abstractNum>
  <w:abstractNum w:abstractNumId="17">
    <w:multiLevelType w:val="hybridMultilevel"/>
    <w:lvl w:ilvl="0">
      <w:start w:val="1"/>
      <w:numFmt w:val="upperRoman"/>
      <w:lvlText w:val="%1."/>
      <w:lvlJc w:val="left"/>
      <w:pPr>
        <w:ind w:left="1138" w:hanging="5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12"/>
      </w:pPr>
      <w:rPr>
        <w:rFonts w:hint="default"/>
        <w:lang w:val="es-ES" w:eastAsia="en-US" w:bidi="ar-SA"/>
      </w:rPr>
    </w:lvl>
    <w:lvl w:ilvl="2">
      <w:start w:val="0"/>
      <w:numFmt w:val="bullet"/>
      <w:lvlText w:val="•"/>
      <w:lvlJc w:val="left"/>
      <w:pPr>
        <w:ind w:left="2928" w:hanging="512"/>
      </w:pPr>
      <w:rPr>
        <w:rFonts w:hint="default"/>
        <w:lang w:val="es-ES" w:eastAsia="en-US" w:bidi="ar-SA"/>
      </w:rPr>
    </w:lvl>
    <w:lvl w:ilvl="3">
      <w:start w:val="0"/>
      <w:numFmt w:val="bullet"/>
      <w:lvlText w:val="•"/>
      <w:lvlJc w:val="left"/>
      <w:pPr>
        <w:ind w:left="3822" w:hanging="512"/>
      </w:pPr>
      <w:rPr>
        <w:rFonts w:hint="default"/>
        <w:lang w:val="es-ES" w:eastAsia="en-US" w:bidi="ar-SA"/>
      </w:rPr>
    </w:lvl>
    <w:lvl w:ilvl="4">
      <w:start w:val="0"/>
      <w:numFmt w:val="bullet"/>
      <w:lvlText w:val="•"/>
      <w:lvlJc w:val="left"/>
      <w:pPr>
        <w:ind w:left="4716" w:hanging="512"/>
      </w:pPr>
      <w:rPr>
        <w:rFonts w:hint="default"/>
        <w:lang w:val="es-ES" w:eastAsia="en-US" w:bidi="ar-SA"/>
      </w:rPr>
    </w:lvl>
    <w:lvl w:ilvl="5">
      <w:start w:val="0"/>
      <w:numFmt w:val="bullet"/>
      <w:lvlText w:val="•"/>
      <w:lvlJc w:val="left"/>
      <w:pPr>
        <w:ind w:left="5610" w:hanging="512"/>
      </w:pPr>
      <w:rPr>
        <w:rFonts w:hint="default"/>
        <w:lang w:val="es-ES" w:eastAsia="en-US" w:bidi="ar-SA"/>
      </w:rPr>
    </w:lvl>
    <w:lvl w:ilvl="6">
      <w:start w:val="0"/>
      <w:numFmt w:val="bullet"/>
      <w:lvlText w:val="•"/>
      <w:lvlJc w:val="left"/>
      <w:pPr>
        <w:ind w:left="6504" w:hanging="512"/>
      </w:pPr>
      <w:rPr>
        <w:rFonts w:hint="default"/>
        <w:lang w:val="es-ES" w:eastAsia="en-US" w:bidi="ar-SA"/>
      </w:rPr>
    </w:lvl>
    <w:lvl w:ilvl="7">
      <w:start w:val="0"/>
      <w:numFmt w:val="bullet"/>
      <w:lvlText w:val="•"/>
      <w:lvlJc w:val="left"/>
      <w:pPr>
        <w:ind w:left="7398" w:hanging="512"/>
      </w:pPr>
      <w:rPr>
        <w:rFonts w:hint="default"/>
        <w:lang w:val="es-ES" w:eastAsia="en-US" w:bidi="ar-SA"/>
      </w:rPr>
    </w:lvl>
    <w:lvl w:ilvl="8">
      <w:start w:val="0"/>
      <w:numFmt w:val="bullet"/>
      <w:lvlText w:val="•"/>
      <w:lvlJc w:val="left"/>
      <w:pPr>
        <w:ind w:left="8292" w:hanging="512"/>
      </w:pPr>
      <w:rPr>
        <w:rFonts w:hint="default"/>
        <w:lang w:val="es-ES" w:eastAsia="en-US" w:bidi="ar-SA"/>
      </w:rPr>
    </w:lvl>
  </w:abstractNum>
  <w:abstractNum w:abstractNumId="16">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8"/>
      </w:pPr>
      <w:rPr>
        <w:rFonts w:hint="default"/>
        <w:lang w:val="es-ES" w:eastAsia="en-US" w:bidi="ar-SA"/>
      </w:rPr>
    </w:lvl>
    <w:lvl w:ilvl="2">
      <w:start w:val="0"/>
      <w:numFmt w:val="bullet"/>
      <w:lvlText w:val="•"/>
      <w:lvlJc w:val="left"/>
      <w:pPr>
        <w:ind w:left="2288" w:hanging="188"/>
      </w:pPr>
      <w:rPr>
        <w:rFonts w:hint="default"/>
        <w:lang w:val="es-ES" w:eastAsia="en-US" w:bidi="ar-SA"/>
      </w:rPr>
    </w:lvl>
    <w:lvl w:ilvl="3">
      <w:start w:val="0"/>
      <w:numFmt w:val="bullet"/>
      <w:lvlText w:val="•"/>
      <w:lvlJc w:val="left"/>
      <w:pPr>
        <w:ind w:left="3262" w:hanging="188"/>
      </w:pPr>
      <w:rPr>
        <w:rFonts w:hint="default"/>
        <w:lang w:val="es-ES" w:eastAsia="en-US" w:bidi="ar-SA"/>
      </w:rPr>
    </w:lvl>
    <w:lvl w:ilvl="4">
      <w:start w:val="0"/>
      <w:numFmt w:val="bullet"/>
      <w:lvlText w:val="•"/>
      <w:lvlJc w:val="left"/>
      <w:pPr>
        <w:ind w:left="4236" w:hanging="188"/>
      </w:pPr>
      <w:rPr>
        <w:rFonts w:hint="default"/>
        <w:lang w:val="es-ES" w:eastAsia="en-US" w:bidi="ar-SA"/>
      </w:rPr>
    </w:lvl>
    <w:lvl w:ilvl="5">
      <w:start w:val="0"/>
      <w:numFmt w:val="bullet"/>
      <w:lvlText w:val="•"/>
      <w:lvlJc w:val="left"/>
      <w:pPr>
        <w:ind w:left="5210" w:hanging="188"/>
      </w:pPr>
      <w:rPr>
        <w:rFonts w:hint="default"/>
        <w:lang w:val="es-ES" w:eastAsia="en-US" w:bidi="ar-SA"/>
      </w:rPr>
    </w:lvl>
    <w:lvl w:ilvl="6">
      <w:start w:val="0"/>
      <w:numFmt w:val="bullet"/>
      <w:lvlText w:val="•"/>
      <w:lvlJc w:val="left"/>
      <w:pPr>
        <w:ind w:left="6184" w:hanging="188"/>
      </w:pPr>
      <w:rPr>
        <w:rFonts w:hint="default"/>
        <w:lang w:val="es-ES" w:eastAsia="en-US" w:bidi="ar-SA"/>
      </w:rPr>
    </w:lvl>
    <w:lvl w:ilvl="7">
      <w:start w:val="0"/>
      <w:numFmt w:val="bullet"/>
      <w:lvlText w:val="•"/>
      <w:lvlJc w:val="left"/>
      <w:pPr>
        <w:ind w:left="7158" w:hanging="188"/>
      </w:pPr>
      <w:rPr>
        <w:rFonts w:hint="default"/>
        <w:lang w:val="es-ES" w:eastAsia="en-US" w:bidi="ar-SA"/>
      </w:rPr>
    </w:lvl>
    <w:lvl w:ilvl="8">
      <w:start w:val="0"/>
      <w:numFmt w:val="bullet"/>
      <w:lvlText w:val="•"/>
      <w:lvlJc w:val="left"/>
      <w:pPr>
        <w:ind w:left="8132" w:hanging="188"/>
      </w:pPr>
      <w:rPr>
        <w:rFonts w:hint="default"/>
        <w:lang w:val="es-ES" w:eastAsia="en-US" w:bidi="ar-SA"/>
      </w:rPr>
    </w:lvl>
  </w:abstractNum>
  <w:abstractNum w:abstractNumId="15">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14">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3">
    <w:multiLevelType w:val="hybridMultilevel"/>
    <w:lvl w:ilvl="0">
      <w:start w:val="1"/>
      <w:numFmt w:val="upperRoman"/>
      <w:lvlText w:val="%1."/>
      <w:lvlJc w:val="left"/>
      <w:pPr>
        <w:ind w:left="1346"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720"/>
      </w:pPr>
      <w:rPr>
        <w:rFonts w:hint="default"/>
        <w:lang w:val="es-ES" w:eastAsia="en-US" w:bidi="ar-SA"/>
      </w:rPr>
    </w:lvl>
    <w:lvl w:ilvl="2">
      <w:start w:val="0"/>
      <w:numFmt w:val="bullet"/>
      <w:lvlText w:val="•"/>
      <w:lvlJc w:val="left"/>
      <w:pPr>
        <w:ind w:left="3088" w:hanging="720"/>
      </w:pPr>
      <w:rPr>
        <w:rFonts w:hint="default"/>
        <w:lang w:val="es-ES" w:eastAsia="en-US" w:bidi="ar-SA"/>
      </w:rPr>
    </w:lvl>
    <w:lvl w:ilvl="3">
      <w:start w:val="0"/>
      <w:numFmt w:val="bullet"/>
      <w:lvlText w:val="•"/>
      <w:lvlJc w:val="left"/>
      <w:pPr>
        <w:ind w:left="3962" w:hanging="720"/>
      </w:pPr>
      <w:rPr>
        <w:rFonts w:hint="default"/>
        <w:lang w:val="es-ES" w:eastAsia="en-US" w:bidi="ar-SA"/>
      </w:rPr>
    </w:lvl>
    <w:lvl w:ilvl="4">
      <w:start w:val="0"/>
      <w:numFmt w:val="bullet"/>
      <w:lvlText w:val="•"/>
      <w:lvlJc w:val="left"/>
      <w:pPr>
        <w:ind w:left="4836" w:hanging="720"/>
      </w:pPr>
      <w:rPr>
        <w:rFonts w:hint="default"/>
        <w:lang w:val="es-ES" w:eastAsia="en-US" w:bidi="ar-SA"/>
      </w:rPr>
    </w:lvl>
    <w:lvl w:ilvl="5">
      <w:start w:val="0"/>
      <w:numFmt w:val="bullet"/>
      <w:lvlText w:val="•"/>
      <w:lvlJc w:val="left"/>
      <w:pPr>
        <w:ind w:left="5710" w:hanging="720"/>
      </w:pPr>
      <w:rPr>
        <w:rFonts w:hint="default"/>
        <w:lang w:val="es-ES" w:eastAsia="en-US" w:bidi="ar-SA"/>
      </w:rPr>
    </w:lvl>
    <w:lvl w:ilvl="6">
      <w:start w:val="0"/>
      <w:numFmt w:val="bullet"/>
      <w:lvlText w:val="•"/>
      <w:lvlJc w:val="left"/>
      <w:pPr>
        <w:ind w:left="6584" w:hanging="720"/>
      </w:pPr>
      <w:rPr>
        <w:rFonts w:hint="default"/>
        <w:lang w:val="es-ES" w:eastAsia="en-US" w:bidi="ar-SA"/>
      </w:rPr>
    </w:lvl>
    <w:lvl w:ilvl="7">
      <w:start w:val="0"/>
      <w:numFmt w:val="bullet"/>
      <w:lvlText w:val="•"/>
      <w:lvlJc w:val="left"/>
      <w:pPr>
        <w:ind w:left="7458" w:hanging="720"/>
      </w:pPr>
      <w:rPr>
        <w:rFonts w:hint="default"/>
        <w:lang w:val="es-ES" w:eastAsia="en-US" w:bidi="ar-SA"/>
      </w:rPr>
    </w:lvl>
    <w:lvl w:ilvl="8">
      <w:start w:val="0"/>
      <w:numFmt w:val="bullet"/>
      <w:lvlText w:val="•"/>
      <w:lvlJc w:val="left"/>
      <w:pPr>
        <w:ind w:left="8332" w:hanging="720"/>
      </w:pPr>
      <w:rPr>
        <w:rFonts w:hint="default"/>
        <w:lang w:val="es-ES" w:eastAsia="en-US" w:bidi="ar-SA"/>
      </w:rPr>
    </w:lvl>
  </w:abstractNum>
  <w:abstractNum w:abstractNumId="1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1">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0">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9">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8">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7">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847" w:hanging="221"/>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66" w:hanging="221"/>
      </w:pPr>
      <w:rPr>
        <w:rFonts w:hint="default"/>
        <w:lang w:val="es-ES" w:eastAsia="en-US" w:bidi="ar-SA"/>
      </w:rPr>
    </w:lvl>
    <w:lvl w:ilvl="3">
      <w:start w:val="0"/>
      <w:numFmt w:val="bullet"/>
      <w:lvlText w:val="•"/>
      <w:lvlJc w:val="left"/>
      <w:pPr>
        <w:ind w:left="2893" w:hanging="221"/>
      </w:pPr>
      <w:rPr>
        <w:rFonts w:hint="default"/>
        <w:lang w:val="es-ES" w:eastAsia="en-US" w:bidi="ar-SA"/>
      </w:rPr>
    </w:lvl>
    <w:lvl w:ilvl="4">
      <w:start w:val="0"/>
      <w:numFmt w:val="bullet"/>
      <w:lvlText w:val="•"/>
      <w:lvlJc w:val="left"/>
      <w:pPr>
        <w:ind w:left="3920" w:hanging="221"/>
      </w:pPr>
      <w:rPr>
        <w:rFonts w:hint="default"/>
        <w:lang w:val="es-ES" w:eastAsia="en-US" w:bidi="ar-SA"/>
      </w:rPr>
    </w:lvl>
    <w:lvl w:ilvl="5">
      <w:start w:val="0"/>
      <w:numFmt w:val="bullet"/>
      <w:lvlText w:val="•"/>
      <w:lvlJc w:val="left"/>
      <w:pPr>
        <w:ind w:left="4946" w:hanging="221"/>
      </w:pPr>
      <w:rPr>
        <w:rFonts w:hint="default"/>
        <w:lang w:val="es-ES" w:eastAsia="en-US" w:bidi="ar-SA"/>
      </w:rPr>
    </w:lvl>
    <w:lvl w:ilvl="6">
      <w:start w:val="0"/>
      <w:numFmt w:val="bullet"/>
      <w:lvlText w:val="•"/>
      <w:lvlJc w:val="left"/>
      <w:pPr>
        <w:ind w:left="5973" w:hanging="221"/>
      </w:pPr>
      <w:rPr>
        <w:rFonts w:hint="default"/>
        <w:lang w:val="es-ES" w:eastAsia="en-US" w:bidi="ar-SA"/>
      </w:rPr>
    </w:lvl>
    <w:lvl w:ilvl="7">
      <w:start w:val="0"/>
      <w:numFmt w:val="bullet"/>
      <w:lvlText w:val="•"/>
      <w:lvlJc w:val="left"/>
      <w:pPr>
        <w:ind w:left="7000" w:hanging="221"/>
      </w:pPr>
      <w:rPr>
        <w:rFonts w:hint="default"/>
        <w:lang w:val="es-ES" w:eastAsia="en-US" w:bidi="ar-SA"/>
      </w:rPr>
    </w:lvl>
    <w:lvl w:ilvl="8">
      <w:start w:val="0"/>
      <w:numFmt w:val="bullet"/>
      <w:lvlText w:val="•"/>
      <w:lvlJc w:val="left"/>
      <w:pPr>
        <w:ind w:left="8026" w:hanging="221"/>
      </w:pPr>
      <w:rPr>
        <w:rFonts w:hint="default"/>
        <w:lang w:val="es-ES" w:eastAsia="en-US" w:bidi="ar-SA"/>
      </w:rPr>
    </w:lvl>
  </w:abstractNum>
  <w:abstractNum w:abstractNumId="6">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5">
    <w:multiLevelType w:val="hybridMultilevel"/>
    <w:lvl w:ilvl="0">
      <w:start w:val="1"/>
      <w:numFmt w:val="upperRoman"/>
      <w:lvlText w:val="%1."/>
      <w:lvlJc w:val="left"/>
      <w:pPr>
        <w:ind w:left="338" w:hanging="20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9"/>
      </w:pPr>
      <w:rPr>
        <w:rFonts w:hint="default"/>
        <w:lang w:val="es-ES" w:eastAsia="en-US" w:bidi="ar-SA"/>
      </w:rPr>
    </w:lvl>
    <w:lvl w:ilvl="2">
      <w:start w:val="0"/>
      <w:numFmt w:val="bullet"/>
      <w:lvlText w:val="•"/>
      <w:lvlJc w:val="left"/>
      <w:pPr>
        <w:ind w:left="2288" w:hanging="209"/>
      </w:pPr>
      <w:rPr>
        <w:rFonts w:hint="default"/>
        <w:lang w:val="es-ES" w:eastAsia="en-US" w:bidi="ar-SA"/>
      </w:rPr>
    </w:lvl>
    <w:lvl w:ilvl="3">
      <w:start w:val="0"/>
      <w:numFmt w:val="bullet"/>
      <w:lvlText w:val="•"/>
      <w:lvlJc w:val="left"/>
      <w:pPr>
        <w:ind w:left="3262" w:hanging="209"/>
      </w:pPr>
      <w:rPr>
        <w:rFonts w:hint="default"/>
        <w:lang w:val="es-ES" w:eastAsia="en-US" w:bidi="ar-SA"/>
      </w:rPr>
    </w:lvl>
    <w:lvl w:ilvl="4">
      <w:start w:val="0"/>
      <w:numFmt w:val="bullet"/>
      <w:lvlText w:val="•"/>
      <w:lvlJc w:val="left"/>
      <w:pPr>
        <w:ind w:left="4236" w:hanging="209"/>
      </w:pPr>
      <w:rPr>
        <w:rFonts w:hint="default"/>
        <w:lang w:val="es-ES" w:eastAsia="en-US" w:bidi="ar-SA"/>
      </w:rPr>
    </w:lvl>
    <w:lvl w:ilvl="5">
      <w:start w:val="0"/>
      <w:numFmt w:val="bullet"/>
      <w:lvlText w:val="•"/>
      <w:lvlJc w:val="left"/>
      <w:pPr>
        <w:ind w:left="5210" w:hanging="209"/>
      </w:pPr>
      <w:rPr>
        <w:rFonts w:hint="default"/>
        <w:lang w:val="es-ES" w:eastAsia="en-US" w:bidi="ar-SA"/>
      </w:rPr>
    </w:lvl>
    <w:lvl w:ilvl="6">
      <w:start w:val="0"/>
      <w:numFmt w:val="bullet"/>
      <w:lvlText w:val="•"/>
      <w:lvlJc w:val="left"/>
      <w:pPr>
        <w:ind w:left="6184" w:hanging="209"/>
      </w:pPr>
      <w:rPr>
        <w:rFonts w:hint="default"/>
        <w:lang w:val="es-ES" w:eastAsia="en-US" w:bidi="ar-SA"/>
      </w:rPr>
    </w:lvl>
    <w:lvl w:ilvl="7">
      <w:start w:val="0"/>
      <w:numFmt w:val="bullet"/>
      <w:lvlText w:val="•"/>
      <w:lvlJc w:val="left"/>
      <w:pPr>
        <w:ind w:left="7158" w:hanging="209"/>
      </w:pPr>
      <w:rPr>
        <w:rFonts w:hint="default"/>
        <w:lang w:val="es-ES" w:eastAsia="en-US" w:bidi="ar-SA"/>
      </w:rPr>
    </w:lvl>
    <w:lvl w:ilvl="8">
      <w:start w:val="0"/>
      <w:numFmt w:val="bullet"/>
      <w:lvlText w:val="•"/>
      <w:lvlJc w:val="left"/>
      <w:pPr>
        <w:ind w:left="8132" w:hanging="209"/>
      </w:pPr>
      <w:rPr>
        <w:rFonts w:hint="default"/>
        <w:lang w:val="es-ES" w:eastAsia="en-US" w:bidi="ar-SA"/>
      </w:rPr>
    </w:lvl>
  </w:abstractNum>
  <w:abstractNum w:abstractNumId="4">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3">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2">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0">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603" w:right="1603"/>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605" w:right="1603"/>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195" w:hanging="569"/>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Desarrollo Social</dc:title>
  <dcterms:created xsi:type="dcterms:W3CDTF">2026-04-22T00:50:01Z</dcterms:created>
  <dcterms:modified xsi:type="dcterms:W3CDTF">2026-04-22T00:50:01Z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Microsoft® Word 2016</vt:lpwstr>
  </property>
</Properties>
</file>